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FED" w:rsidRPr="000A2FED" w:rsidRDefault="000A2FED" w:rsidP="000A2FED">
      <w:pPr>
        <w:jc w:val="center"/>
        <w:rPr>
          <w:rFonts w:ascii="Arial" w:eastAsia="Times New Roman" w:hAnsi="Arial" w:cs="Times New Roman"/>
          <w:b/>
          <w:sz w:val="28"/>
          <w:szCs w:val="20"/>
          <w:lang w:eastAsia="de-DE"/>
        </w:rPr>
      </w:pPr>
    </w:p>
    <w:p w:rsidR="000A2FED" w:rsidRPr="000A2FED" w:rsidRDefault="000A2FED" w:rsidP="000A2FED">
      <w:pPr>
        <w:keepNext/>
        <w:jc w:val="center"/>
        <w:outlineLvl w:val="0"/>
        <w:rPr>
          <w:rFonts w:ascii="Arial" w:eastAsia="Times New Roman" w:hAnsi="Arial" w:cs="Times New Roman"/>
          <w:b/>
          <w:sz w:val="48"/>
          <w:szCs w:val="20"/>
          <w:lang w:eastAsia="de-DE"/>
        </w:rPr>
      </w:pPr>
      <w:r w:rsidRPr="000A2FED">
        <w:rPr>
          <w:rFonts w:ascii="Arial" w:eastAsia="Times New Roman" w:hAnsi="Arial" w:cs="Times New Roman"/>
          <w:b/>
          <w:sz w:val="48"/>
          <w:szCs w:val="20"/>
          <w:lang w:eastAsia="de-DE"/>
        </w:rPr>
        <w:t>Niederschrift</w:t>
      </w:r>
    </w:p>
    <w:p w:rsidR="000A2FED" w:rsidRPr="000A2FED" w:rsidRDefault="000A2FED" w:rsidP="000A2FED">
      <w:pPr>
        <w:jc w:val="center"/>
        <w:rPr>
          <w:rFonts w:ascii="Arial" w:eastAsia="Times New Roman" w:hAnsi="Arial" w:cs="Times New Roman"/>
          <w:b/>
          <w:sz w:val="28"/>
          <w:szCs w:val="20"/>
          <w:lang w:eastAsia="de-DE"/>
        </w:rPr>
      </w:pPr>
      <w:r w:rsidRPr="000A2FED">
        <w:rPr>
          <w:rFonts w:ascii="Arial" w:eastAsia="Times New Roman" w:hAnsi="Arial" w:cs="Times New Roman"/>
          <w:b/>
          <w:sz w:val="28"/>
          <w:szCs w:val="20"/>
          <w:lang w:eastAsia="de-DE"/>
        </w:rPr>
        <w:t>über die Sitzung des</w:t>
      </w:r>
    </w:p>
    <w:p w:rsidR="000A2FED" w:rsidRPr="000A2FED" w:rsidRDefault="000A2FED" w:rsidP="000A2FED">
      <w:pPr>
        <w:rPr>
          <w:rFonts w:ascii="Arial" w:eastAsia="Times New Roman" w:hAnsi="Arial" w:cs="Times New Roman"/>
          <w:szCs w:val="20"/>
          <w:lang w:eastAsia="de-DE"/>
        </w:rPr>
      </w:pPr>
    </w:p>
    <w:p w:rsidR="000A2FED" w:rsidRPr="000A2FED" w:rsidRDefault="004C5D2D" w:rsidP="000A2FED">
      <w:pPr>
        <w:jc w:val="center"/>
        <w:rPr>
          <w:rFonts w:ascii="Arial" w:eastAsia="Times New Roman" w:hAnsi="Arial" w:cs="Times New Roman"/>
          <w:b/>
          <w:sz w:val="32"/>
          <w:szCs w:val="20"/>
          <w:lang w:eastAsia="de-DE"/>
        </w:rPr>
      </w:pPr>
      <w:r>
        <w:rPr>
          <w:rFonts w:ascii="Arial" w:eastAsia="Times New Roman" w:hAnsi="Arial" w:cs="Times New Roman"/>
          <w:b/>
          <w:sz w:val="32"/>
          <w:szCs w:val="20"/>
          <w:lang w:eastAsia="de-DE"/>
        </w:rPr>
        <w:t>Grund</w:t>
      </w:r>
      <w:r w:rsidR="000A2FED" w:rsidRPr="000A2FED">
        <w:rPr>
          <w:rFonts w:ascii="Arial" w:eastAsia="Times New Roman" w:hAnsi="Arial" w:cs="Times New Roman"/>
          <w:b/>
          <w:sz w:val="32"/>
          <w:szCs w:val="20"/>
          <w:lang w:eastAsia="de-DE"/>
        </w:rPr>
        <w:t>schulverbandes Lalling</w:t>
      </w:r>
    </w:p>
    <w:p w:rsidR="000A2FED" w:rsidRPr="000A2FED" w:rsidRDefault="000A2FED" w:rsidP="000A2FED">
      <w:pPr>
        <w:pBdr>
          <w:bottom w:val="single" w:sz="6" w:space="1" w:color="auto"/>
        </w:pBdr>
        <w:jc w:val="center"/>
        <w:rPr>
          <w:rFonts w:ascii="Arial" w:eastAsia="Times New Roman" w:hAnsi="Arial" w:cs="Times New Roman"/>
          <w:b/>
          <w:sz w:val="32"/>
          <w:szCs w:val="20"/>
          <w:lang w:eastAsia="de-DE"/>
        </w:rPr>
      </w:pPr>
    </w:p>
    <w:p w:rsidR="000A2FED" w:rsidRPr="000A2FED" w:rsidRDefault="000A2FED" w:rsidP="000A2FED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0A2FED" w:rsidRPr="000A2FED" w:rsidRDefault="000A2FED" w:rsidP="000A2FED">
      <w:pPr>
        <w:rPr>
          <w:rFonts w:ascii="Arial" w:eastAsia="Times New Roman" w:hAnsi="Arial" w:cs="Times New Roman"/>
          <w:sz w:val="24"/>
          <w:szCs w:val="20"/>
          <w:lang w:eastAsia="de-DE"/>
        </w:rPr>
      </w:pPr>
      <w:r w:rsidRPr="000A2FED">
        <w:rPr>
          <w:rFonts w:ascii="Arial" w:eastAsia="Times New Roman" w:hAnsi="Arial" w:cs="Times New Roman"/>
          <w:sz w:val="24"/>
          <w:szCs w:val="20"/>
          <w:lang w:eastAsia="de-DE"/>
        </w:rPr>
        <w:t xml:space="preserve">Sitzungstag: </w:t>
      </w:r>
      <w:r w:rsidR="00D67AD1">
        <w:rPr>
          <w:rFonts w:ascii="Arial" w:eastAsia="Times New Roman" w:hAnsi="Arial" w:cs="Times New Roman"/>
          <w:b/>
          <w:bCs/>
          <w:sz w:val="24"/>
          <w:szCs w:val="20"/>
          <w:lang w:eastAsia="de-DE"/>
        </w:rPr>
        <w:t>05.03.2025</w:t>
      </w:r>
      <w:r w:rsidR="004A49CF">
        <w:rPr>
          <w:rFonts w:ascii="Arial" w:eastAsia="Times New Roman" w:hAnsi="Arial" w:cs="Times New Roman"/>
          <w:b/>
          <w:bCs/>
          <w:sz w:val="24"/>
          <w:szCs w:val="20"/>
          <w:lang w:eastAsia="de-DE"/>
        </w:rPr>
        <w:tab/>
      </w:r>
      <w:r w:rsidRPr="000A2FED">
        <w:rPr>
          <w:rFonts w:ascii="Arial" w:eastAsia="Times New Roman" w:hAnsi="Arial" w:cs="Times New Roman"/>
          <w:sz w:val="24"/>
          <w:szCs w:val="20"/>
          <w:lang w:eastAsia="de-DE"/>
        </w:rPr>
        <w:tab/>
      </w:r>
      <w:r w:rsidRPr="000A2FED">
        <w:rPr>
          <w:rFonts w:ascii="Arial" w:eastAsia="Times New Roman" w:hAnsi="Arial" w:cs="Times New Roman"/>
          <w:sz w:val="24"/>
          <w:szCs w:val="20"/>
          <w:lang w:eastAsia="de-DE"/>
        </w:rPr>
        <w:tab/>
        <w:t xml:space="preserve">Sitzungsort: </w:t>
      </w:r>
      <w:r w:rsidR="00D67AD1">
        <w:rPr>
          <w:rFonts w:ascii="Arial" w:eastAsia="Times New Roman" w:hAnsi="Arial" w:cs="Times New Roman"/>
          <w:b/>
          <w:bCs/>
          <w:sz w:val="24"/>
          <w:szCs w:val="20"/>
          <w:lang w:eastAsia="de-DE"/>
        </w:rPr>
        <w:t>Lalling</w:t>
      </w:r>
    </w:p>
    <w:p w:rsidR="000A2FED" w:rsidRPr="000A2FED" w:rsidRDefault="000A2FED" w:rsidP="000A2FED">
      <w:pPr>
        <w:pBdr>
          <w:bottom w:val="single" w:sz="6" w:space="1" w:color="auto"/>
        </w:pBd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0A2FED" w:rsidRPr="000A2FED" w:rsidRDefault="000A2FED" w:rsidP="000A2FED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268"/>
        <w:gridCol w:w="2551"/>
      </w:tblGrid>
      <w:tr w:rsidR="000A2FED" w:rsidRPr="000A2FED" w:rsidTr="00C32DEE">
        <w:tc>
          <w:tcPr>
            <w:tcW w:w="4465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A2FED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Anwesend</w:t>
            </w:r>
            <w:r w:rsidRPr="000A2FED">
              <w:rPr>
                <w:rFonts w:ascii="Arial" w:eastAsia="Times New Roman" w:hAnsi="Arial" w:cs="Times New Roman"/>
                <w:szCs w:val="20"/>
                <w:lang w:eastAsia="de-DE"/>
              </w:rPr>
              <w:t>:</w:t>
            </w:r>
          </w:p>
        </w:tc>
        <w:tc>
          <w:tcPr>
            <w:tcW w:w="2268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 w:rsidRPr="000A2FED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Abwesend:</w:t>
            </w:r>
          </w:p>
        </w:tc>
        <w:tc>
          <w:tcPr>
            <w:tcW w:w="2551" w:type="dxa"/>
          </w:tcPr>
          <w:p w:rsidR="000A2FED" w:rsidRPr="000A2FED" w:rsidRDefault="000A2FED" w:rsidP="000A2FED">
            <w:pPr>
              <w:keepNext/>
              <w:outlineLvl w:val="1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 w:rsidRPr="000A2FED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 xml:space="preserve">Abwesenheitsgrund   </w:t>
            </w:r>
          </w:p>
        </w:tc>
      </w:tr>
      <w:tr w:rsidR="000A2FED" w:rsidRPr="000A2FED" w:rsidTr="00C32DEE">
        <w:trPr>
          <w:trHeight w:val="155"/>
        </w:trPr>
        <w:tc>
          <w:tcPr>
            <w:tcW w:w="4465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2268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0A2FED" w:rsidRPr="000A2FED" w:rsidTr="00C32DEE">
        <w:tc>
          <w:tcPr>
            <w:tcW w:w="4465" w:type="dxa"/>
          </w:tcPr>
          <w:p w:rsidR="000A2FED" w:rsidRPr="000A2FED" w:rsidRDefault="000A2FED" w:rsidP="00B03002">
            <w:pP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A2FE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Vorsitzender:</w:t>
            </w:r>
          </w:p>
        </w:tc>
        <w:tc>
          <w:tcPr>
            <w:tcW w:w="2268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0A2FED" w:rsidRPr="000A2FED" w:rsidTr="00C32DEE">
        <w:tc>
          <w:tcPr>
            <w:tcW w:w="4465" w:type="dxa"/>
          </w:tcPr>
          <w:p w:rsidR="000A2FED" w:rsidRPr="000A2FED" w:rsidRDefault="006275EA" w:rsidP="000A2FED">
            <w:pPr>
              <w:keepNext/>
              <w:outlineLvl w:val="1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Reitberger Michael</w:t>
            </w:r>
          </w:p>
        </w:tc>
        <w:tc>
          <w:tcPr>
            <w:tcW w:w="2268" w:type="dxa"/>
          </w:tcPr>
          <w:p w:rsidR="00760E92" w:rsidRDefault="00760E92" w:rsidP="000A2FED">
            <w:pPr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A2FED" w:rsidRPr="000A2FED" w:rsidRDefault="000A2FED" w:rsidP="003F72F5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  <w:p w:rsidR="00760E92" w:rsidRPr="000A2FED" w:rsidRDefault="00760E92" w:rsidP="003F72F5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0A2FED" w:rsidRPr="000A2FED" w:rsidTr="00C32DEE">
        <w:tc>
          <w:tcPr>
            <w:tcW w:w="4465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0A2FED" w:rsidRPr="000A2FED" w:rsidTr="00C32DEE">
        <w:tc>
          <w:tcPr>
            <w:tcW w:w="4465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A2FE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Verbandsräte</w:t>
            </w:r>
          </w:p>
        </w:tc>
        <w:tc>
          <w:tcPr>
            <w:tcW w:w="2268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9C2D50" w:rsidRPr="000A2FED" w:rsidTr="00C32DEE">
        <w:tc>
          <w:tcPr>
            <w:tcW w:w="4465" w:type="dxa"/>
          </w:tcPr>
          <w:p w:rsidR="003F72F5" w:rsidRDefault="006275EA" w:rsidP="004A49CF">
            <w:pPr>
              <w:keepNext/>
              <w:outlineLvl w:val="1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Schwankl Robert</w:t>
            </w:r>
          </w:p>
          <w:p w:rsidR="009C2D50" w:rsidRDefault="006275EA" w:rsidP="004A49CF">
            <w:pPr>
              <w:keepNext/>
              <w:outlineLvl w:val="1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Straßer Thomas</w:t>
            </w:r>
          </w:p>
        </w:tc>
        <w:tc>
          <w:tcPr>
            <w:tcW w:w="2268" w:type="dxa"/>
          </w:tcPr>
          <w:p w:rsidR="009C2D50" w:rsidRPr="000A2FED" w:rsidRDefault="009C2D50" w:rsidP="000A2FED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551" w:type="dxa"/>
          </w:tcPr>
          <w:p w:rsidR="009C2D50" w:rsidRPr="000A2FED" w:rsidRDefault="009C2D50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9C2D50" w:rsidRPr="000A2FED" w:rsidTr="00C32DEE">
        <w:tc>
          <w:tcPr>
            <w:tcW w:w="4465" w:type="dxa"/>
          </w:tcPr>
          <w:p w:rsidR="009C2D50" w:rsidRDefault="006275EA" w:rsidP="004A49CF">
            <w:pPr>
              <w:keepNext/>
              <w:outlineLvl w:val="1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Wenig Michael</w:t>
            </w:r>
          </w:p>
        </w:tc>
        <w:tc>
          <w:tcPr>
            <w:tcW w:w="2268" w:type="dxa"/>
          </w:tcPr>
          <w:p w:rsidR="009C2D50" w:rsidRPr="000A2FED" w:rsidRDefault="009C2D50" w:rsidP="000A2FED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551" w:type="dxa"/>
          </w:tcPr>
          <w:p w:rsidR="009C2D50" w:rsidRPr="000A2FED" w:rsidRDefault="009C2D50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9C2D50" w:rsidRPr="000A2FED" w:rsidTr="00C32DEE">
        <w:tc>
          <w:tcPr>
            <w:tcW w:w="4465" w:type="dxa"/>
          </w:tcPr>
          <w:p w:rsidR="009C2D50" w:rsidRDefault="00C02E2A" w:rsidP="004A49CF">
            <w:pPr>
              <w:keepNext/>
              <w:outlineLvl w:val="1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de-DE"/>
              </w:rPr>
              <w:t>Bauer Robert</w:t>
            </w:r>
          </w:p>
        </w:tc>
        <w:tc>
          <w:tcPr>
            <w:tcW w:w="2268" w:type="dxa"/>
          </w:tcPr>
          <w:p w:rsidR="009C2D50" w:rsidRPr="000A2FED" w:rsidRDefault="009C2D50" w:rsidP="000A2FED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551" w:type="dxa"/>
          </w:tcPr>
          <w:p w:rsidR="009C2D50" w:rsidRPr="000A2FED" w:rsidRDefault="009C2D50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9C2D50" w:rsidRPr="000A2FED" w:rsidTr="00C32DEE">
        <w:tc>
          <w:tcPr>
            <w:tcW w:w="4465" w:type="dxa"/>
          </w:tcPr>
          <w:p w:rsidR="00D67AD1" w:rsidRDefault="00D67AD1" w:rsidP="00D67AD1">
            <w:pPr>
              <w:keepNext/>
              <w:outlineLvl w:val="1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Thomas Weber</w:t>
            </w:r>
          </w:p>
          <w:p w:rsidR="00433671" w:rsidRDefault="00433671" w:rsidP="004A49CF">
            <w:pPr>
              <w:keepNext/>
              <w:outlineLvl w:val="1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  <w:tc>
          <w:tcPr>
            <w:tcW w:w="2268" w:type="dxa"/>
          </w:tcPr>
          <w:p w:rsidR="009C2D50" w:rsidRPr="000A2FED" w:rsidRDefault="009C2D50" w:rsidP="000A2FED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551" w:type="dxa"/>
          </w:tcPr>
          <w:p w:rsidR="009C2D50" w:rsidRPr="000A2FED" w:rsidRDefault="009C2D50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0A2FED" w:rsidRPr="000A2FED" w:rsidTr="00C32DEE">
        <w:tc>
          <w:tcPr>
            <w:tcW w:w="4465" w:type="dxa"/>
          </w:tcPr>
          <w:p w:rsidR="000A2FED" w:rsidRPr="00C73DC4" w:rsidRDefault="000A2FED" w:rsidP="000A2FED">
            <w:pP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268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0A2FED" w:rsidRPr="000A2FED" w:rsidTr="00C32DEE">
        <w:tc>
          <w:tcPr>
            <w:tcW w:w="4465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  <w:tc>
          <w:tcPr>
            <w:tcW w:w="2268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0A2FED" w:rsidRPr="000A2FED" w:rsidTr="00C32DEE">
        <w:tc>
          <w:tcPr>
            <w:tcW w:w="4465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  <w:tc>
          <w:tcPr>
            <w:tcW w:w="2268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0A2FED" w:rsidRPr="000A2FED" w:rsidTr="00C32DEE">
        <w:tc>
          <w:tcPr>
            <w:tcW w:w="4465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  <w:tc>
          <w:tcPr>
            <w:tcW w:w="2268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0A2FED" w:rsidRPr="000A2FED" w:rsidTr="00C32DEE">
        <w:tc>
          <w:tcPr>
            <w:tcW w:w="4465" w:type="dxa"/>
          </w:tcPr>
          <w:p w:rsidR="000A2FED" w:rsidRPr="000A2FED" w:rsidRDefault="000A2FED" w:rsidP="000A2FED">
            <w:pPr>
              <w:keepNext/>
              <w:outlineLvl w:val="1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  <w:tc>
          <w:tcPr>
            <w:tcW w:w="2268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</w:p>
        </w:tc>
      </w:tr>
      <w:tr w:rsidR="000A2FED" w:rsidRPr="000A2FED" w:rsidTr="00C32DEE">
        <w:tc>
          <w:tcPr>
            <w:tcW w:w="4465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bCs/>
                <w:szCs w:val="20"/>
                <w:lang w:eastAsia="de-DE"/>
              </w:rPr>
            </w:pPr>
          </w:p>
        </w:tc>
        <w:tc>
          <w:tcPr>
            <w:tcW w:w="2268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0A2FED" w:rsidRPr="000A2FED" w:rsidTr="00C32DEE">
        <w:tc>
          <w:tcPr>
            <w:tcW w:w="4465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</w:p>
        </w:tc>
        <w:tc>
          <w:tcPr>
            <w:tcW w:w="2268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9C2D50" w:rsidRPr="000A2FED" w:rsidTr="00C32DEE">
        <w:tc>
          <w:tcPr>
            <w:tcW w:w="4465" w:type="dxa"/>
          </w:tcPr>
          <w:p w:rsidR="009C2D50" w:rsidRPr="000A2FED" w:rsidRDefault="009C2D50" w:rsidP="000A2FED">
            <w:pPr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</w:p>
        </w:tc>
        <w:tc>
          <w:tcPr>
            <w:tcW w:w="2268" w:type="dxa"/>
          </w:tcPr>
          <w:p w:rsidR="009C2D50" w:rsidRPr="000A2FED" w:rsidRDefault="009C2D50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9C2D50" w:rsidRPr="000A2FED" w:rsidRDefault="009C2D50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0A2FED" w:rsidRPr="000A2FED" w:rsidTr="00C32DEE">
        <w:tc>
          <w:tcPr>
            <w:tcW w:w="4465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</w:p>
        </w:tc>
        <w:tc>
          <w:tcPr>
            <w:tcW w:w="2268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0A2FED" w:rsidRPr="000A2FED" w:rsidTr="00C32DEE">
        <w:tc>
          <w:tcPr>
            <w:tcW w:w="4465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A2FE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Schriftführer:</w:t>
            </w:r>
          </w:p>
        </w:tc>
        <w:tc>
          <w:tcPr>
            <w:tcW w:w="2268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0A2FED" w:rsidRPr="000A2FED" w:rsidTr="00C32DEE">
        <w:tc>
          <w:tcPr>
            <w:tcW w:w="4465" w:type="dxa"/>
          </w:tcPr>
          <w:p w:rsidR="000A2FED" w:rsidRPr="000A2FED" w:rsidRDefault="00C32DEE" w:rsidP="000A2FED">
            <w:pPr>
              <w:keepNext/>
              <w:outlineLvl w:val="1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Patrick Eder</w:t>
            </w:r>
          </w:p>
        </w:tc>
        <w:tc>
          <w:tcPr>
            <w:tcW w:w="2268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0A2FED" w:rsidRPr="000A2FED" w:rsidTr="00C32DEE">
        <w:tc>
          <w:tcPr>
            <w:tcW w:w="4465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0A2FED" w:rsidRPr="000A2FED" w:rsidTr="00C32DEE">
        <w:tc>
          <w:tcPr>
            <w:tcW w:w="4465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A2FE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Außerdem waren anwesend:</w:t>
            </w:r>
          </w:p>
        </w:tc>
        <w:tc>
          <w:tcPr>
            <w:tcW w:w="2268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0A2FED" w:rsidRPr="000A2FED" w:rsidTr="00C32DEE">
        <w:tc>
          <w:tcPr>
            <w:tcW w:w="4465" w:type="dxa"/>
          </w:tcPr>
          <w:p w:rsidR="00083410" w:rsidRPr="000A2FED" w:rsidRDefault="00D67AD1" w:rsidP="000A2FED">
            <w:pPr>
              <w:keepNext/>
              <w:outlineLvl w:val="1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Manfred Hunger</w:t>
            </w:r>
            <w:r w:rsidR="00D04D9D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 xml:space="preserve"> und Rektorin Barbara Jeworutzki</w:t>
            </w:r>
          </w:p>
        </w:tc>
        <w:tc>
          <w:tcPr>
            <w:tcW w:w="2268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0A2FED" w:rsidRPr="000A2FED" w:rsidTr="00C32DEE">
        <w:tc>
          <w:tcPr>
            <w:tcW w:w="4465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0A2FED" w:rsidRPr="000A2FED" w:rsidTr="00C32DEE">
        <w:tc>
          <w:tcPr>
            <w:tcW w:w="4465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0A2FED" w:rsidRPr="000A2FED" w:rsidTr="00C32DEE">
        <w:tc>
          <w:tcPr>
            <w:tcW w:w="4465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0A2FED" w:rsidRPr="000A2FED" w:rsidRDefault="000A2FED" w:rsidP="000A2FED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</w:tbl>
    <w:p w:rsidR="000A2FED" w:rsidRPr="000A2FED" w:rsidRDefault="000A2FED" w:rsidP="000A2FED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0A2FED" w:rsidRPr="000A2FED" w:rsidRDefault="000A2FED" w:rsidP="003F72F5">
      <w:pPr>
        <w:jc w:val="both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0A2FED">
        <w:rPr>
          <w:rFonts w:ascii="Arial" w:eastAsia="Times New Roman" w:hAnsi="Arial" w:cs="Times New Roman"/>
          <w:sz w:val="20"/>
          <w:szCs w:val="20"/>
          <w:lang w:eastAsia="de-DE"/>
        </w:rPr>
        <w:t>Der Vorsitzende erklärte die anberaumte Sitzung für eröffnet und stellte die ordnungsmäßige</w:t>
      </w:r>
      <w:r w:rsidR="003F72F5">
        <w:rPr>
          <w:rFonts w:ascii="Arial" w:eastAsia="Times New Roman" w:hAnsi="Arial" w:cs="Times New Roman"/>
          <w:sz w:val="20"/>
          <w:szCs w:val="20"/>
          <w:lang w:eastAsia="de-DE"/>
        </w:rPr>
        <w:t xml:space="preserve"> </w:t>
      </w:r>
      <w:r w:rsidRPr="000A2FED">
        <w:rPr>
          <w:rFonts w:ascii="Arial" w:eastAsia="Times New Roman" w:hAnsi="Arial" w:cs="Times New Roman"/>
          <w:sz w:val="20"/>
          <w:szCs w:val="20"/>
          <w:lang w:eastAsia="de-DE"/>
        </w:rPr>
        <w:t>Ladung sowie die Anwesenheit der Mitglieder der Schulverbandsversammlung fest.</w:t>
      </w:r>
    </w:p>
    <w:p w:rsidR="000A2FED" w:rsidRPr="000A2FED" w:rsidRDefault="000A2FED" w:rsidP="000A2FED">
      <w:pPr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0A2FED" w:rsidRPr="000A2FED" w:rsidRDefault="000A2FED" w:rsidP="003F72F5">
      <w:pPr>
        <w:jc w:val="both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0A2FED">
        <w:rPr>
          <w:rFonts w:ascii="Arial" w:eastAsia="Times New Roman" w:hAnsi="Arial" w:cs="Times New Roman"/>
          <w:sz w:val="20"/>
          <w:szCs w:val="20"/>
          <w:lang w:eastAsia="de-DE"/>
        </w:rPr>
        <w:t xml:space="preserve">Der Vorsitzende stellte weiter fest, dass die Mehrheit der Mitglieder der Schulverbandsversammlung anwesend und stimmberechtigt sind. Die Schulverbandsversammlung ist daher beschlussfähig (Art. 47 GO). </w:t>
      </w:r>
    </w:p>
    <w:p w:rsidR="000A2FED" w:rsidRPr="000A2FED" w:rsidRDefault="000A2FED" w:rsidP="000A2FED">
      <w:pPr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0A2FED" w:rsidRPr="000A2FED" w:rsidRDefault="000A2FED" w:rsidP="003F72F5">
      <w:pPr>
        <w:jc w:val="both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0A2FED">
        <w:rPr>
          <w:rFonts w:ascii="Arial" w:eastAsia="Times New Roman" w:hAnsi="Arial" w:cs="Times New Roman"/>
          <w:sz w:val="20"/>
          <w:szCs w:val="20"/>
          <w:lang w:eastAsia="de-DE"/>
        </w:rPr>
        <w:t>Die Niederschrift der letzten Sitzung der Schulverbandsversammlung wurde den Mitgliedern zuge</w:t>
      </w:r>
      <w:r w:rsidRPr="000A2FED">
        <w:rPr>
          <w:rFonts w:ascii="Arial" w:eastAsia="Times New Roman" w:hAnsi="Arial" w:cs="Times New Roman"/>
          <w:sz w:val="20"/>
          <w:szCs w:val="20"/>
          <w:lang w:eastAsia="de-DE"/>
        </w:rPr>
        <w:softHyphen/>
        <w:t>stellt.</w:t>
      </w:r>
    </w:p>
    <w:p w:rsidR="000A2FED" w:rsidRPr="000A2FED" w:rsidRDefault="000A2FED" w:rsidP="000A2FED">
      <w:pPr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0A2FED" w:rsidRPr="000A2FED" w:rsidRDefault="000A2FED" w:rsidP="000A2FED">
      <w:pPr>
        <w:rPr>
          <w:rFonts w:ascii="Arial" w:eastAsia="Times New Roman" w:hAnsi="Arial" w:cs="Times New Roman"/>
          <w:sz w:val="20"/>
          <w:szCs w:val="20"/>
          <w:lang w:eastAsia="de-DE"/>
        </w:rPr>
      </w:pPr>
      <w:r w:rsidRPr="000A2FED">
        <w:rPr>
          <w:rFonts w:ascii="Arial" w:eastAsia="Times New Roman" w:hAnsi="Arial" w:cs="Times New Roman"/>
          <w:sz w:val="20"/>
          <w:szCs w:val="20"/>
          <w:lang w:eastAsia="de-DE"/>
        </w:rPr>
        <w:t>Einwendungen sind nicht erhoben. Die Niederschrift gilt daher als genehmigt.</w:t>
      </w:r>
    </w:p>
    <w:p w:rsidR="00C32DEE" w:rsidRPr="00326DE9" w:rsidRDefault="003519F2" w:rsidP="00626FDC">
      <w:pPr>
        <w:pStyle w:val="Listenabsatz"/>
        <w:numPr>
          <w:ilvl w:val="1"/>
          <w:numId w:val="4"/>
        </w:numPr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lastRenderedPageBreak/>
        <w:t>G</w:t>
      </w:r>
      <w:r w:rsidR="00C32DEE" w:rsidRPr="00326DE9">
        <w:rPr>
          <w:rFonts w:ascii="Arial" w:eastAsia="Calibri" w:hAnsi="Arial" w:cs="Arial"/>
          <w:b/>
          <w:u w:val="single"/>
        </w:rPr>
        <w:t>enehmigung des Protokolls der letzten öffentlichen Sitzung</w:t>
      </w:r>
    </w:p>
    <w:p w:rsidR="004A49CF" w:rsidRPr="00C02E2A" w:rsidRDefault="004A49CF" w:rsidP="004A49CF">
      <w:pPr>
        <w:pStyle w:val="Listenabsatz"/>
        <w:jc w:val="both"/>
        <w:rPr>
          <w:rFonts w:ascii="Arial" w:eastAsia="Calibri" w:hAnsi="Arial" w:cs="Arial"/>
        </w:rPr>
      </w:pPr>
    </w:p>
    <w:p w:rsidR="004A49CF" w:rsidRPr="00326DE9" w:rsidRDefault="004A49CF" w:rsidP="004A49CF">
      <w:pPr>
        <w:ind w:left="709"/>
        <w:jc w:val="both"/>
        <w:rPr>
          <w:rFonts w:ascii="Arial" w:eastAsia="Calibri" w:hAnsi="Arial" w:cs="Arial"/>
        </w:rPr>
      </w:pPr>
      <w:r w:rsidRPr="00326DE9">
        <w:rPr>
          <w:rFonts w:ascii="Arial" w:eastAsia="Calibri" w:hAnsi="Arial" w:cs="Arial"/>
        </w:rPr>
        <w:t xml:space="preserve">Gegen das Protokoll der letzten </w:t>
      </w:r>
      <w:r w:rsidR="00E2514C" w:rsidRPr="00326DE9">
        <w:rPr>
          <w:rFonts w:ascii="Arial" w:eastAsia="Calibri" w:hAnsi="Arial" w:cs="Arial"/>
        </w:rPr>
        <w:t xml:space="preserve">öffentlichen </w:t>
      </w:r>
      <w:r w:rsidRPr="00326DE9">
        <w:rPr>
          <w:rFonts w:ascii="Arial" w:eastAsia="Calibri" w:hAnsi="Arial" w:cs="Arial"/>
        </w:rPr>
        <w:t>Sitzung werden keine Einwände erhoben.</w:t>
      </w:r>
    </w:p>
    <w:p w:rsidR="004A49CF" w:rsidRPr="00326DE9" w:rsidRDefault="004A49CF" w:rsidP="004A49CF">
      <w:pPr>
        <w:ind w:left="709"/>
        <w:jc w:val="both"/>
        <w:rPr>
          <w:rFonts w:ascii="Arial" w:eastAsia="Calibri" w:hAnsi="Arial" w:cs="Arial"/>
        </w:rPr>
      </w:pPr>
    </w:p>
    <w:p w:rsidR="004A49CF" w:rsidRPr="00326DE9" w:rsidRDefault="00C6461A" w:rsidP="004A49CF">
      <w:pPr>
        <w:ind w:left="709"/>
        <w:jc w:val="both"/>
        <w:rPr>
          <w:rFonts w:ascii="Arial" w:eastAsia="Calibri" w:hAnsi="Arial" w:cs="Arial"/>
          <w:b/>
        </w:rPr>
      </w:pPr>
      <w:r w:rsidRPr="00326DE9">
        <w:rPr>
          <w:rFonts w:ascii="Arial" w:eastAsia="Calibri" w:hAnsi="Arial" w:cs="Arial"/>
          <w:b/>
        </w:rPr>
        <w:t>Abstimmungse</w:t>
      </w:r>
      <w:r w:rsidR="003F72F5" w:rsidRPr="00326DE9">
        <w:rPr>
          <w:rFonts w:ascii="Arial" w:eastAsia="Calibri" w:hAnsi="Arial" w:cs="Arial"/>
          <w:b/>
        </w:rPr>
        <w:t xml:space="preserve">rgebnis: </w:t>
      </w:r>
      <w:r w:rsidR="00433671">
        <w:rPr>
          <w:rFonts w:ascii="Arial" w:eastAsia="Calibri" w:hAnsi="Arial" w:cs="Arial"/>
          <w:b/>
        </w:rPr>
        <w:t>6</w:t>
      </w:r>
      <w:r w:rsidRPr="00326DE9">
        <w:rPr>
          <w:rFonts w:ascii="Arial" w:eastAsia="Calibri" w:hAnsi="Arial" w:cs="Arial"/>
          <w:b/>
        </w:rPr>
        <w:tab/>
      </w:r>
      <w:r w:rsidR="003F72F5" w:rsidRPr="00326DE9">
        <w:rPr>
          <w:rFonts w:ascii="Arial" w:eastAsia="Calibri" w:hAnsi="Arial" w:cs="Arial"/>
          <w:b/>
        </w:rPr>
        <w:tab/>
      </w:r>
      <w:r w:rsidR="00433671">
        <w:rPr>
          <w:rFonts w:ascii="Arial" w:eastAsia="Calibri" w:hAnsi="Arial" w:cs="Arial"/>
          <w:b/>
        </w:rPr>
        <w:t>6</w:t>
      </w:r>
      <w:r w:rsidR="00CE74EC">
        <w:rPr>
          <w:rFonts w:ascii="Arial" w:eastAsia="Calibri" w:hAnsi="Arial" w:cs="Arial"/>
          <w:b/>
        </w:rPr>
        <w:tab/>
      </w:r>
      <w:r w:rsidR="00433671">
        <w:rPr>
          <w:rFonts w:ascii="Arial" w:eastAsia="Calibri" w:hAnsi="Arial" w:cs="Arial"/>
          <w:b/>
        </w:rPr>
        <w:t>6</w:t>
      </w:r>
      <w:r w:rsidR="00CE74EC">
        <w:rPr>
          <w:rFonts w:ascii="Arial" w:eastAsia="Calibri" w:hAnsi="Arial" w:cs="Arial"/>
          <w:b/>
        </w:rPr>
        <w:t>:0</w:t>
      </w:r>
    </w:p>
    <w:p w:rsidR="00B707AD" w:rsidRPr="00E45F9A" w:rsidRDefault="00B707AD" w:rsidP="004A49CF">
      <w:pPr>
        <w:ind w:left="709"/>
        <w:jc w:val="both"/>
        <w:rPr>
          <w:rFonts w:ascii="Arial" w:eastAsia="Calibri" w:hAnsi="Arial" w:cs="Arial"/>
        </w:rPr>
      </w:pPr>
    </w:p>
    <w:p w:rsidR="00703B1D" w:rsidRDefault="00703B1D" w:rsidP="00760E92">
      <w:pPr>
        <w:pStyle w:val="Listenabsatz"/>
        <w:jc w:val="both"/>
        <w:rPr>
          <w:rFonts w:ascii="Arial" w:eastAsia="Calibri" w:hAnsi="Arial" w:cs="Arial"/>
          <w:bCs/>
        </w:rPr>
      </w:pPr>
    </w:p>
    <w:p w:rsidR="00E14C56" w:rsidRPr="00D34E75" w:rsidRDefault="00E14C56" w:rsidP="00D34E75">
      <w:pPr>
        <w:pStyle w:val="Listenabsatz"/>
        <w:jc w:val="both"/>
        <w:rPr>
          <w:rFonts w:ascii="Arial" w:eastAsia="Calibri" w:hAnsi="Arial" w:cs="Arial"/>
          <w:bCs/>
        </w:rPr>
      </w:pPr>
    </w:p>
    <w:p w:rsidR="003F72F5" w:rsidRPr="00326DE9" w:rsidRDefault="003F72F5" w:rsidP="00C32DEE">
      <w:pPr>
        <w:pStyle w:val="Listenabsatz"/>
        <w:numPr>
          <w:ilvl w:val="1"/>
          <w:numId w:val="4"/>
        </w:numPr>
        <w:jc w:val="both"/>
        <w:rPr>
          <w:rFonts w:ascii="Arial" w:eastAsia="Calibri" w:hAnsi="Arial" w:cs="Arial"/>
          <w:b/>
          <w:bCs/>
          <w:u w:val="single"/>
        </w:rPr>
      </w:pPr>
      <w:r w:rsidRPr="00326DE9">
        <w:rPr>
          <w:rFonts w:ascii="Arial" w:eastAsia="Calibri" w:hAnsi="Arial" w:cs="Arial"/>
          <w:b/>
          <w:bCs/>
          <w:u w:val="single"/>
        </w:rPr>
        <w:t>Fest</w:t>
      </w:r>
      <w:r w:rsidR="00E45F9A">
        <w:rPr>
          <w:rFonts w:ascii="Arial" w:eastAsia="Calibri" w:hAnsi="Arial" w:cs="Arial"/>
          <w:b/>
          <w:bCs/>
          <w:u w:val="single"/>
        </w:rPr>
        <w:t>stellung der Jahresrechnung 20</w:t>
      </w:r>
      <w:r w:rsidR="00CE74EC">
        <w:rPr>
          <w:rFonts w:ascii="Arial" w:eastAsia="Calibri" w:hAnsi="Arial" w:cs="Arial"/>
          <w:b/>
          <w:bCs/>
          <w:u w:val="single"/>
        </w:rPr>
        <w:t>2</w:t>
      </w:r>
      <w:r w:rsidR="00D67AD1">
        <w:rPr>
          <w:rFonts w:ascii="Arial" w:eastAsia="Calibri" w:hAnsi="Arial" w:cs="Arial"/>
          <w:b/>
          <w:bCs/>
          <w:u w:val="single"/>
        </w:rPr>
        <w:t>3</w:t>
      </w:r>
    </w:p>
    <w:p w:rsidR="00451289" w:rsidRPr="00326DE9" w:rsidRDefault="00451289" w:rsidP="00451289">
      <w:pPr>
        <w:pStyle w:val="Listenabsatz"/>
        <w:jc w:val="both"/>
        <w:rPr>
          <w:rFonts w:ascii="Arial" w:eastAsia="Calibri" w:hAnsi="Arial" w:cs="Arial"/>
          <w:bCs/>
        </w:rPr>
      </w:pPr>
    </w:p>
    <w:p w:rsidR="00C04292" w:rsidRDefault="00E45F9A" w:rsidP="00C04292">
      <w:pPr>
        <w:ind w:left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Die Jahresrechnung 20</w:t>
      </w:r>
      <w:r w:rsidR="00CE74EC">
        <w:rPr>
          <w:rFonts w:ascii="Arial" w:eastAsia="Calibri" w:hAnsi="Arial" w:cs="Arial"/>
        </w:rPr>
        <w:t>2</w:t>
      </w:r>
      <w:r w:rsidR="00B57984">
        <w:rPr>
          <w:rFonts w:ascii="Arial" w:eastAsia="Calibri" w:hAnsi="Arial" w:cs="Arial"/>
        </w:rPr>
        <w:t>3</w:t>
      </w:r>
      <w:r w:rsidR="00326DE9" w:rsidRPr="00326DE9">
        <w:rPr>
          <w:rFonts w:ascii="Arial" w:eastAsia="Calibri" w:hAnsi="Arial" w:cs="Arial"/>
        </w:rPr>
        <w:t xml:space="preserve"> wurde v</w:t>
      </w:r>
      <w:r w:rsidR="00EA5D94">
        <w:rPr>
          <w:rFonts w:ascii="Arial" w:eastAsia="Calibri" w:hAnsi="Arial" w:cs="Arial"/>
        </w:rPr>
        <w:t>om Rechnungsprüfungsausschuss geprüft</w:t>
      </w:r>
      <w:r w:rsidR="00326DE9" w:rsidRPr="00326DE9">
        <w:rPr>
          <w:rFonts w:ascii="Arial" w:eastAsia="Calibri" w:hAnsi="Arial" w:cs="Arial"/>
        </w:rPr>
        <w:t xml:space="preserve">. Die Prüfung </w:t>
      </w:r>
      <w:r w:rsidR="00326DE9">
        <w:rPr>
          <w:rFonts w:ascii="Arial" w:eastAsia="Calibri" w:hAnsi="Arial" w:cs="Arial"/>
        </w:rPr>
        <w:t>ergab keine Beanstandung.</w:t>
      </w:r>
    </w:p>
    <w:p w:rsidR="00C04292" w:rsidRDefault="00C04292" w:rsidP="00C04292">
      <w:pPr>
        <w:ind w:left="708"/>
        <w:jc w:val="both"/>
        <w:rPr>
          <w:rFonts w:ascii="Arial" w:eastAsia="Calibri" w:hAnsi="Arial" w:cs="Arial"/>
        </w:rPr>
      </w:pPr>
    </w:p>
    <w:p w:rsidR="00B337F9" w:rsidRDefault="00326DE9" w:rsidP="008E3064">
      <w:pPr>
        <w:ind w:left="708"/>
        <w:jc w:val="both"/>
        <w:rPr>
          <w:rFonts w:ascii="Arial" w:eastAsia="Calibri" w:hAnsi="Arial" w:cs="Arial"/>
        </w:rPr>
      </w:pPr>
      <w:r w:rsidRPr="00326DE9">
        <w:rPr>
          <w:rFonts w:ascii="Arial" w:eastAsia="Calibri" w:hAnsi="Arial" w:cs="Arial"/>
        </w:rPr>
        <w:t>Die Schulverbandsversammlung bes</w:t>
      </w:r>
      <w:r w:rsidR="00E45F9A">
        <w:rPr>
          <w:rFonts w:ascii="Arial" w:eastAsia="Calibri" w:hAnsi="Arial" w:cs="Arial"/>
        </w:rPr>
        <w:t>chließt, die Jahresrechnung 20</w:t>
      </w:r>
      <w:r w:rsidR="00CE74EC">
        <w:rPr>
          <w:rFonts w:ascii="Arial" w:eastAsia="Calibri" w:hAnsi="Arial" w:cs="Arial"/>
        </w:rPr>
        <w:t>2</w:t>
      </w:r>
      <w:r w:rsidR="007B4506">
        <w:rPr>
          <w:rFonts w:ascii="Arial" w:eastAsia="Calibri" w:hAnsi="Arial" w:cs="Arial"/>
        </w:rPr>
        <w:t>3</w:t>
      </w:r>
      <w:r w:rsidRPr="00326DE9">
        <w:rPr>
          <w:rFonts w:ascii="Arial" w:eastAsia="Calibri" w:hAnsi="Arial" w:cs="Arial"/>
        </w:rPr>
        <w:t xml:space="preserve"> mit den in der Niederschrift enthaltenen Zahlen festzustellen. </w:t>
      </w:r>
      <w:r>
        <w:rPr>
          <w:rFonts w:ascii="Arial" w:eastAsia="Calibri" w:hAnsi="Arial" w:cs="Arial"/>
        </w:rPr>
        <w:t xml:space="preserve">Sie schließt im Verwaltungshaushalt in den Einnahmen und Ausgaben mit </w:t>
      </w:r>
      <w:r w:rsidR="007B4506">
        <w:rPr>
          <w:rFonts w:ascii="Arial" w:eastAsia="Calibri" w:hAnsi="Arial" w:cs="Arial"/>
        </w:rPr>
        <w:t>504.037,79</w:t>
      </w:r>
      <w:r>
        <w:rPr>
          <w:rFonts w:ascii="Arial" w:eastAsia="Calibri" w:hAnsi="Arial" w:cs="Arial"/>
        </w:rPr>
        <w:t xml:space="preserve"> </w:t>
      </w:r>
      <w:r w:rsidR="00C209C5">
        <w:rPr>
          <w:rFonts w:ascii="Arial" w:eastAsia="Calibri" w:hAnsi="Arial" w:cs="Arial"/>
        </w:rPr>
        <w:t xml:space="preserve">€ </w:t>
      </w:r>
      <w:r>
        <w:rPr>
          <w:rFonts w:ascii="Arial" w:eastAsia="Calibri" w:hAnsi="Arial" w:cs="Arial"/>
        </w:rPr>
        <w:t xml:space="preserve">und im Vermögenshaushalt in den Einnahmen und Ausgaben mit </w:t>
      </w:r>
      <w:r w:rsidR="007B4506">
        <w:rPr>
          <w:rFonts w:ascii="Arial" w:eastAsia="Calibri" w:hAnsi="Arial" w:cs="Arial"/>
        </w:rPr>
        <w:t>728.078,86</w:t>
      </w:r>
      <w:r w:rsidR="00CE74EC">
        <w:rPr>
          <w:rFonts w:ascii="Arial" w:eastAsia="Calibri" w:hAnsi="Arial" w:cs="Arial"/>
        </w:rPr>
        <w:t xml:space="preserve"> </w:t>
      </w:r>
      <w:r w:rsidR="00C209C5">
        <w:rPr>
          <w:rFonts w:ascii="Arial" w:eastAsia="Calibri" w:hAnsi="Arial" w:cs="Arial"/>
        </w:rPr>
        <w:t xml:space="preserve">€. </w:t>
      </w:r>
    </w:p>
    <w:p w:rsidR="00B337F9" w:rsidRDefault="00B337F9" w:rsidP="008E3064">
      <w:pPr>
        <w:ind w:left="708"/>
        <w:jc w:val="both"/>
        <w:rPr>
          <w:rFonts w:ascii="Arial" w:eastAsia="Calibri" w:hAnsi="Arial" w:cs="Arial"/>
        </w:rPr>
      </w:pPr>
    </w:p>
    <w:p w:rsidR="00326DE9" w:rsidRPr="00326DE9" w:rsidRDefault="00326DE9" w:rsidP="008E3064">
      <w:pPr>
        <w:ind w:left="708"/>
        <w:jc w:val="both"/>
        <w:rPr>
          <w:rFonts w:ascii="Arial" w:eastAsia="Calibri" w:hAnsi="Arial" w:cs="Arial"/>
        </w:rPr>
      </w:pPr>
      <w:r w:rsidRPr="00326DE9">
        <w:rPr>
          <w:rFonts w:ascii="Arial" w:eastAsia="Calibri" w:hAnsi="Arial" w:cs="Arial"/>
        </w:rPr>
        <w:t>Die Niederschrift ist Bestandteil dieses Beschlusses. Zugestimmt wird auch allen außer- und überplanmäßigen Ausgaben, soweit hierfür nicht bereits Beschlüsse vorliegen.</w:t>
      </w:r>
    </w:p>
    <w:p w:rsidR="00451289" w:rsidRPr="00326DE9" w:rsidRDefault="00451289" w:rsidP="00451289">
      <w:pPr>
        <w:pStyle w:val="Listenabsatz"/>
        <w:jc w:val="both"/>
        <w:rPr>
          <w:rFonts w:ascii="Arial" w:eastAsia="Calibri" w:hAnsi="Arial" w:cs="Arial"/>
          <w:bCs/>
        </w:rPr>
      </w:pPr>
    </w:p>
    <w:p w:rsidR="00CE74EC" w:rsidRPr="00326DE9" w:rsidRDefault="00CE74EC" w:rsidP="00CE74EC">
      <w:pPr>
        <w:ind w:left="709"/>
        <w:jc w:val="both"/>
        <w:rPr>
          <w:rFonts w:ascii="Arial" w:eastAsia="Calibri" w:hAnsi="Arial" w:cs="Arial"/>
          <w:b/>
        </w:rPr>
      </w:pPr>
      <w:r w:rsidRPr="00326DE9">
        <w:rPr>
          <w:rFonts w:ascii="Arial" w:eastAsia="Calibri" w:hAnsi="Arial" w:cs="Arial"/>
          <w:b/>
        </w:rPr>
        <w:t xml:space="preserve">Abstimmungsergebnis: </w:t>
      </w:r>
      <w:r w:rsidR="00F21971">
        <w:rPr>
          <w:rFonts w:ascii="Arial" w:eastAsia="Calibri" w:hAnsi="Arial" w:cs="Arial"/>
          <w:b/>
        </w:rPr>
        <w:t>6</w:t>
      </w:r>
      <w:r w:rsidRPr="00326DE9">
        <w:rPr>
          <w:rFonts w:ascii="Arial" w:eastAsia="Calibri" w:hAnsi="Arial" w:cs="Arial"/>
          <w:b/>
        </w:rPr>
        <w:tab/>
      </w:r>
      <w:r w:rsidRPr="00326DE9">
        <w:rPr>
          <w:rFonts w:ascii="Arial" w:eastAsia="Calibri" w:hAnsi="Arial" w:cs="Arial"/>
          <w:b/>
        </w:rPr>
        <w:tab/>
      </w:r>
      <w:r w:rsidR="00F21971">
        <w:rPr>
          <w:rFonts w:ascii="Arial" w:eastAsia="Calibri" w:hAnsi="Arial" w:cs="Arial"/>
          <w:b/>
        </w:rPr>
        <w:t>6</w:t>
      </w:r>
      <w:r>
        <w:rPr>
          <w:rFonts w:ascii="Arial" w:eastAsia="Calibri" w:hAnsi="Arial" w:cs="Arial"/>
          <w:b/>
        </w:rPr>
        <w:tab/>
      </w:r>
      <w:r w:rsidR="00F21971">
        <w:rPr>
          <w:rFonts w:ascii="Arial" w:eastAsia="Calibri" w:hAnsi="Arial" w:cs="Arial"/>
          <w:b/>
        </w:rPr>
        <w:t>6</w:t>
      </w:r>
      <w:r>
        <w:rPr>
          <w:rFonts w:ascii="Arial" w:eastAsia="Calibri" w:hAnsi="Arial" w:cs="Arial"/>
          <w:b/>
        </w:rPr>
        <w:t>:0</w:t>
      </w:r>
    </w:p>
    <w:p w:rsidR="004A3CDF" w:rsidRDefault="004A3CDF" w:rsidP="00451289">
      <w:pPr>
        <w:pStyle w:val="Listenabsatz"/>
        <w:jc w:val="both"/>
        <w:rPr>
          <w:rFonts w:ascii="Arial" w:eastAsia="Calibri" w:hAnsi="Arial" w:cs="Arial"/>
          <w:bCs/>
        </w:rPr>
      </w:pPr>
    </w:p>
    <w:p w:rsidR="00E14C56" w:rsidRDefault="00E14C56" w:rsidP="00451289">
      <w:pPr>
        <w:pStyle w:val="Listenabsatz"/>
        <w:jc w:val="both"/>
        <w:rPr>
          <w:rFonts w:ascii="Arial" w:eastAsia="Calibri" w:hAnsi="Arial" w:cs="Arial"/>
          <w:bCs/>
        </w:rPr>
      </w:pPr>
    </w:p>
    <w:p w:rsidR="00C04292" w:rsidRDefault="00C04292" w:rsidP="00451289">
      <w:pPr>
        <w:pStyle w:val="Listenabsatz"/>
        <w:jc w:val="both"/>
        <w:rPr>
          <w:rFonts w:ascii="Arial" w:eastAsia="Calibri" w:hAnsi="Arial" w:cs="Arial"/>
          <w:bCs/>
        </w:rPr>
      </w:pPr>
    </w:p>
    <w:p w:rsidR="003F72F5" w:rsidRPr="00326DE9" w:rsidRDefault="003F72F5" w:rsidP="00C32DEE">
      <w:pPr>
        <w:pStyle w:val="Listenabsatz"/>
        <w:numPr>
          <w:ilvl w:val="1"/>
          <w:numId w:val="4"/>
        </w:numPr>
        <w:jc w:val="both"/>
        <w:rPr>
          <w:rFonts w:ascii="Arial" w:eastAsia="Calibri" w:hAnsi="Arial" w:cs="Arial"/>
          <w:b/>
          <w:bCs/>
          <w:u w:val="single"/>
        </w:rPr>
      </w:pPr>
      <w:r w:rsidRPr="00326DE9">
        <w:rPr>
          <w:rFonts w:ascii="Arial" w:eastAsia="Calibri" w:hAnsi="Arial" w:cs="Arial"/>
          <w:b/>
          <w:bCs/>
          <w:u w:val="single"/>
        </w:rPr>
        <w:t xml:space="preserve">Entlastung zur Jahresrechnung </w:t>
      </w:r>
      <w:r w:rsidR="00E45F9A">
        <w:rPr>
          <w:rFonts w:ascii="Arial" w:eastAsia="Calibri" w:hAnsi="Arial" w:cs="Arial"/>
          <w:b/>
          <w:bCs/>
          <w:u w:val="single"/>
        </w:rPr>
        <w:t>20</w:t>
      </w:r>
      <w:r w:rsidR="00CE74EC">
        <w:rPr>
          <w:rFonts w:ascii="Arial" w:eastAsia="Calibri" w:hAnsi="Arial" w:cs="Arial"/>
          <w:b/>
          <w:bCs/>
          <w:u w:val="single"/>
        </w:rPr>
        <w:t>2</w:t>
      </w:r>
      <w:r w:rsidR="00D67AD1">
        <w:rPr>
          <w:rFonts w:ascii="Arial" w:eastAsia="Calibri" w:hAnsi="Arial" w:cs="Arial"/>
          <w:b/>
          <w:bCs/>
          <w:u w:val="single"/>
        </w:rPr>
        <w:t>3</w:t>
      </w:r>
    </w:p>
    <w:p w:rsidR="00451289" w:rsidRPr="00326DE9" w:rsidRDefault="00451289" w:rsidP="00451289">
      <w:pPr>
        <w:pStyle w:val="Listenabsatz"/>
        <w:jc w:val="both"/>
        <w:rPr>
          <w:rFonts w:ascii="Arial" w:eastAsia="Calibri" w:hAnsi="Arial" w:cs="Arial"/>
          <w:bCs/>
        </w:rPr>
      </w:pPr>
    </w:p>
    <w:p w:rsidR="00451289" w:rsidRPr="00326DE9" w:rsidRDefault="00326DE9" w:rsidP="00451289">
      <w:pPr>
        <w:pStyle w:val="Listenabsatz"/>
        <w:jc w:val="both"/>
        <w:rPr>
          <w:rFonts w:ascii="Arial" w:eastAsia="Calibri" w:hAnsi="Arial" w:cs="Arial"/>
          <w:bCs/>
        </w:rPr>
      </w:pPr>
      <w:r w:rsidRPr="00326DE9">
        <w:rPr>
          <w:rFonts w:ascii="Arial" w:hAnsi="Arial" w:cs="Arial"/>
        </w:rPr>
        <w:t>Die Schulverbandsversammlung bes</w:t>
      </w:r>
      <w:r w:rsidR="00E45F9A">
        <w:rPr>
          <w:rFonts w:ascii="Arial" w:hAnsi="Arial" w:cs="Arial"/>
        </w:rPr>
        <w:t>chließt, der Jahresrechnung 20</w:t>
      </w:r>
      <w:r w:rsidR="00CE74EC">
        <w:rPr>
          <w:rFonts w:ascii="Arial" w:hAnsi="Arial" w:cs="Arial"/>
        </w:rPr>
        <w:t>2</w:t>
      </w:r>
      <w:r w:rsidR="007B4506">
        <w:rPr>
          <w:rFonts w:ascii="Arial" w:hAnsi="Arial" w:cs="Arial"/>
        </w:rPr>
        <w:t>3</w:t>
      </w:r>
      <w:r w:rsidRPr="00326DE9">
        <w:rPr>
          <w:rFonts w:ascii="Arial" w:hAnsi="Arial" w:cs="Arial"/>
        </w:rPr>
        <w:t xml:space="preserve"> des Grundschulverbandes Lalling gemäß Art. 40 Abs. 1 </w:t>
      </w:r>
      <w:proofErr w:type="spellStart"/>
      <w:r w:rsidRPr="00326DE9">
        <w:rPr>
          <w:rFonts w:ascii="Arial" w:hAnsi="Arial" w:cs="Arial"/>
        </w:rPr>
        <w:t>KommZG</w:t>
      </w:r>
      <w:proofErr w:type="spellEnd"/>
      <w:r w:rsidRPr="00326DE9">
        <w:rPr>
          <w:rFonts w:ascii="Arial" w:hAnsi="Arial" w:cs="Arial"/>
        </w:rPr>
        <w:t xml:space="preserve"> und Art. 102 Abs. 3 GO Entlastung zu erteilen.</w:t>
      </w:r>
    </w:p>
    <w:p w:rsidR="00326DE9" w:rsidRPr="00326DE9" w:rsidRDefault="00326DE9" w:rsidP="00451289">
      <w:pPr>
        <w:pStyle w:val="Listenabsatz"/>
        <w:jc w:val="both"/>
        <w:rPr>
          <w:rFonts w:ascii="Arial" w:eastAsia="Calibri" w:hAnsi="Arial" w:cs="Arial"/>
          <w:bCs/>
        </w:rPr>
      </w:pPr>
    </w:p>
    <w:p w:rsidR="00326DE9" w:rsidRPr="00326DE9" w:rsidRDefault="00E45F9A" w:rsidP="00326DE9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Abstimmungsergebnis: </w:t>
      </w:r>
      <w:r w:rsidR="00743BA2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43BA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 w:rsidR="009F756D">
        <w:rPr>
          <w:rFonts w:ascii="Arial" w:hAnsi="Arial" w:cs="Arial"/>
          <w:b/>
        </w:rPr>
        <w:t>5</w:t>
      </w:r>
      <w:r w:rsidR="00326DE9" w:rsidRPr="00326DE9">
        <w:rPr>
          <w:rFonts w:ascii="Arial" w:hAnsi="Arial" w:cs="Arial"/>
          <w:b/>
        </w:rPr>
        <w:t>:0</w:t>
      </w:r>
    </w:p>
    <w:p w:rsidR="00326DE9" w:rsidRPr="00326DE9" w:rsidRDefault="00326DE9" w:rsidP="00451289">
      <w:pPr>
        <w:pStyle w:val="Listenabsatz"/>
        <w:jc w:val="both"/>
        <w:rPr>
          <w:rFonts w:ascii="Arial" w:eastAsia="Calibri" w:hAnsi="Arial" w:cs="Arial"/>
          <w:bCs/>
        </w:rPr>
      </w:pPr>
    </w:p>
    <w:p w:rsidR="00451289" w:rsidRDefault="00E45F9A" w:rsidP="00451289">
      <w:pPr>
        <w:pStyle w:val="Listenabsatz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Schulverbandsvorsitzend</w:t>
      </w:r>
      <w:r w:rsidR="00F85E86">
        <w:rPr>
          <w:rFonts w:ascii="Arial" w:eastAsia="Calibri" w:hAnsi="Arial" w:cs="Arial"/>
          <w:bCs/>
        </w:rPr>
        <w:t>e</w:t>
      </w:r>
      <w:r w:rsidR="00CE74EC">
        <w:rPr>
          <w:rFonts w:ascii="Arial" w:eastAsia="Calibri" w:hAnsi="Arial" w:cs="Arial"/>
          <w:bCs/>
        </w:rPr>
        <w:t xml:space="preserve">r Michael Reitberger </w:t>
      </w:r>
      <w:r>
        <w:rPr>
          <w:rFonts w:ascii="Arial" w:eastAsia="Calibri" w:hAnsi="Arial" w:cs="Arial"/>
          <w:bCs/>
        </w:rPr>
        <w:t>nimmt an der Abstimmung nicht teil.</w:t>
      </w:r>
    </w:p>
    <w:p w:rsidR="00E45F9A" w:rsidRDefault="00E45F9A" w:rsidP="00451289">
      <w:pPr>
        <w:pStyle w:val="Listenabsatz"/>
        <w:jc w:val="both"/>
        <w:rPr>
          <w:rFonts w:ascii="Arial" w:eastAsia="Calibri" w:hAnsi="Arial" w:cs="Arial"/>
          <w:bCs/>
        </w:rPr>
      </w:pPr>
    </w:p>
    <w:p w:rsidR="00E45F9A" w:rsidRDefault="00E45F9A" w:rsidP="00451289">
      <w:pPr>
        <w:pStyle w:val="Listenabsatz"/>
        <w:jc w:val="both"/>
        <w:rPr>
          <w:rFonts w:ascii="Arial" w:eastAsia="Calibri" w:hAnsi="Arial" w:cs="Arial"/>
          <w:bCs/>
        </w:rPr>
      </w:pPr>
    </w:p>
    <w:p w:rsidR="00C04292" w:rsidRDefault="00C04292" w:rsidP="00451289">
      <w:pPr>
        <w:pStyle w:val="Listenabsatz"/>
        <w:jc w:val="both"/>
        <w:rPr>
          <w:rFonts w:ascii="Arial" w:eastAsia="Calibri" w:hAnsi="Arial" w:cs="Arial"/>
          <w:bCs/>
        </w:rPr>
      </w:pPr>
    </w:p>
    <w:p w:rsidR="00760E92" w:rsidRPr="00326DE9" w:rsidRDefault="00760E92" w:rsidP="00C32DEE">
      <w:pPr>
        <w:pStyle w:val="Listenabsatz"/>
        <w:numPr>
          <w:ilvl w:val="1"/>
          <w:numId w:val="4"/>
        </w:numPr>
        <w:jc w:val="both"/>
        <w:rPr>
          <w:rFonts w:ascii="Arial" w:eastAsia="Calibri" w:hAnsi="Arial" w:cs="Arial"/>
          <w:b/>
          <w:bCs/>
          <w:u w:val="single"/>
        </w:rPr>
      </w:pPr>
      <w:r w:rsidRPr="00326DE9">
        <w:rPr>
          <w:rFonts w:ascii="Arial" w:eastAsia="Calibri" w:hAnsi="Arial" w:cs="Arial"/>
          <w:b/>
          <w:bCs/>
          <w:u w:val="single"/>
        </w:rPr>
        <w:t xml:space="preserve">Rechnungsabschluss </w:t>
      </w:r>
      <w:r w:rsidR="00E45F9A">
        <w:rPr>
          <w:rFonts w:ascii="Arial" w:eastAsia="Calibri" w:hAnsi="Arial" w:cs="Arial"/>
          <w:b/>
          <w:bCs/>
          <w:u w:val="single"/>
        </w:rPr>
        <w:t>20</w:t>
      </w:r>
      <w:r w:rsidR="006275EA">
        <w:rPr>
          <w:rFonts w:ascii="Arial" w:eastAsia="Calibri" w:hAnsi="Arial" w:cs="Arial"/>
          <w:b/>
          <w:bCs/>
          <w:u w:val="single"/>
        </w:rPr>
        <w:t>2</w:t>
      </w:r>
      <w:r w:rsidR="00D67AD1">
        <w:rPr>
          <w:rFonts w:ascii="Arial" w:eastAsia="Calibri" w:hAnsi="Arial" w:cs="Arial"/>
          <w:b/>
          <w:bCs/>
          <w:u w:val="single"/>
        </w:rPr>
        <w:t>4</w:t>
      </w:r>
    </w:p>
    <w:p w:rsidR="00760E92" w:rsidRPr="00326DE9" w:rsidRDefault="00760E92" w:rsidP="00760E92">
      <w:pPr>
        <w:pStyle w:val="Listenabsatz"/>
        <w:jc w:val="both"/>
        <w:rPr>
          <w:rFonts w:ascii="Arial" w:eastAsia="Calibri" w:hAnsi="Arial" w:cs="Arial"/>
          <w:bCs/>
        </w:rPr>
      </w:pPr>
    </w:p>
    <w:p w:rsidR="009F756D" w:rsidRDefault="003F72F5" w:rsidP="009F756D">
      <w:pPr>
        <w:pStyle w:val="Listenabsatz"/>
        <w:jc w:val="both"/>
        <w:rPr>
          <w:rFonts w:ascii="Arial" w:eastAsia="Calibri" w:hAnsi="Arial" w:cs="Arial"/>
        </w:rPr>
      </w:pPr>
      <w:r w:rsidRPr="00326DE9">
        <w:rPr>
          <w:rFonts w:ascii="Arial" w:eastAsia="Calibri" w:hAnsi="Arial" w:cs="Arial"/>
        </w:rPr>
        <w:t>Der Rechenschaftsbericht des Grundschulverbandes Lall</w:t>
      </w:r>
      <w:r w:rsidR="00E45F9A">
        <w:rPr>
          <w:rFonts w:ascii="Arial" w:eastAsia="Calibri" w:hAnsi="Arial" w:cs="Arial"/>
        </w:rPr>
        <w:t>ing zum Rechnungs-abschluss 20</w:t>
      </w:r>
      <w:r w:rsidR="008E3064">
        <w:rPr>
          <w:rFonts w:ascii="Arial" w:eastAsia="Calibri" w:hAnsi="Arial" w:cs="Arial"/>
        </w:rPr>
        <w:t>2</w:t>
      </w:r>
      <w:r w:rsidR="00D67AD1">
        <w:rPr>
          <w:rFonts w:ascii="Arial" w:eastAsia="Calibri" w:hAnsi="Arial" w:cs="Arial"/>
        </w:rPr>
        <w:t>4</w:t>
      </w:r>
      <w:r w:rsidRPr="00326DE9">
        <w:rPr>
          <w:rFonts w:ascii="Arial" w:eastAsia="Calibri" w:hAnsi="Arial" w:cs="Arial"/>
        </w:rPr>
        <w:t xml:space="preserve"> wird vorgetragen, die wichtigsten Änderungen gegenüber dem Haushaltsplan erläutert. </w:t>
      </w:r>
    </w:p>
    <w:p w:rsidR="009F756D" w:rsidRDefault="009F756D" w:rsidP="009F756D">
      <w:pPr>
        <w:pStyle w:val="Listenabsatz"/>
        <w:jc w:val="both"/>
        <w:rPr>
          <w:rFonts w:ascii="Arial" w:eastAsia="Calibri" w:hAnsi="Arial" w:cs="Arial"/>
        </w:rPr>
      </w:pPr>
    </w:p>
    <w:p w:rsidR="008C5DA8" w:rsidRPr="005B073E" w:rsidRDefault="003F72F5" w:rsidP="005B073E">
      <w:pPr>
        <w:pStyle w:val="Listenabsatz"/>
        <w:jc w:val="both"/>
        <w:rPr>
          <w:rFonts w:ascii="Arial" w:eastAsia="Calibri" w:hAnsi="Arial" w:cs="Arial"/>
        </w:rPr>
      </w:pPr>
      <w:r w:rsidRPr="00326DE9">
        <w:rPr>
          <w:rFonts w:ascii="Arial" w:eastAsia="Calibri" w:hAnsi="Arial" w:cs="Arial"/>
        </w:rPr>
        <w:t xml:space="preserve">Die Jahresrechnung schließt mit Einnahmen und Ausgaben von </w:t>
      </w:r>
      <w:r w:rsidR="007B4506">
        <w:rPr>
          <w:rFonts w:ascii="Arial" w:eastAsia="Calibri" w:hAnsi="Arial" w:cs="Arial"/>
        </w:rPr>
        <w:t>555.198,71</w:t>
      </w:r>
      <w:r w:rsidR="009F756D">
        <w:rPr>
          <w:rFonts w:ascii="Arial" w:eastAsia="Calibri" w:hAnsi="Arial" w:cs="Arial"/>
        </w:rPr>
        <w:t xml:space="preserve"> </w:t>
      </w:r>
      <w:r w:rsidRPr="00326DE9">
        <w:rPr>
          <w:rFonts w:ascii="Arial" w:eastAsia="Calibri" w:hAnsi="Arial" w:cs="Arial"/>
        </w:rPr>
        <w:t xml:space="preserve">€ im Verwaltungshaushalt und </w:t>
      </w:r>
      <w:r w:rsidR="007B4506">
        <w:rPr>
          <w:rFonts w:ascii="Arial" w:eastAsia="Calibri" w:hAnsi="Arial" w:cs="Arial"/>
        </w:rPr>
        <w:t>70.225,69</w:t>
      </w:r>
      <w:r w:rsidR="009F756D">
        <w:rPr>
          <w:rFonts w:ascii="Arial" w:eastAsia="Calibri" w:hAnsi="Arial" w:cs="Arial"/>
        </w:rPr>
        <w:t xml:space="preserve"> </w:t>
      </w:r>
      <w:r w:rsidRPr="00326DE9">
        <w:rPr>
          <w:rFonts w:ascii="Arial" w:eastAsia="Calibri" w:hAnsi="Arial" w:cs="Arial"/>
        </w:rPr>
        <w:t xml:space="preserve">€ im Vermögenshaushalt. </w:t>
      </w:r>
      <w:r w:rsidRPr="009F756D">
        <w:rPr>
          <w:rFonts w:ascii="Arial" w:eastAsia="Calibri" w:hAnsi="Arial" w:cs="Arial"/>
        </w:rPr>
        <w:t>Die Verbandsräte nehmen die Ausführungen zur Kenntnis.</w:t>
      </w:r>
      <w:r w:rsidR="005B073E">
        <w:rPr>
          <w:rFonts w:ascii="Arial" w:eastAsia="Calibri" w:hAnsi="Arial" w:cs="Arial"/>
        </w:rPr>
        <w:t xml:space="preserve"> </w:t>
      </w:r>
      <w:r w:rsidR="00C646DC" w:rsidRPr="005B073E">
        <w:rPr>
          <w:rFonts w:ascii="Arial" w:eastAsia="Calibri" w:hAnsi="Arial" w:cs="Arial"/>
        </w:rPr>
        <w:t>Die Prüfung der Jahresrechnung 202</w:t>
      </w:r>
      <w:r w:rsidR="007B4506">
        <w:rPr>
          <w:rFonts w:ascii="Arial" w:eastAsia="Calibri" w:hAnsi="Arial" w:cs="Arial"/>
        </w:rPr>
        <w:t>4</w:t>
      </w:r>
      <w:r w:rsidR="00C646DC" w:rsidRPr="005B073E">
        <w:rPr>
          <w:rFonts w:ascii="Arial" w:eastAsia="Calibri" w:hAnsi="Arial" w:cs="Arial"/>
        </w:rPr>
        <w:t xml:space="preserve"> erfolgt durch den </w:t>
      </w:r>
      <w:r w:rsidR="007B4506">
        <w:rPr>
          <w:rFonts w:ascii="Arial" w:eastAsia="Calibri" w:hAnsi="Arial" w:cs="Arial"/>
        </w:rPr>
        <w:t xml:space="preserve">örtlichen </w:t>
      </w:r>
      <w:r w:rsidR="00C646DC" w:rsidRPr="005B073E">
        <w:rPr>
          <w:rFonts w:ascii="Arial" w:eastAsia="Calibri" w:hAnsi="Arial" w:cs="Arial"/>
        </w:rPr>
        <w:t>Rechnungsprüfungsausschuss.</w:t>
      </w:r>
    </w:p>
    <w:p w:rsidR="00C646DC" w:rsidRDefault="00C646DC" w:rsidP="00C70718">
      <w:pPr>
        <w:pStyle w:val="Listenabsatz"/>
        <w:jc w:val="both"/>
        <w:rPr>
          <w:rFonts w:ascii="Arial" w:eastAsia="Calibri" w:hAnsi="Arial" w:cs="Arial"/>
        </w:rPr>
      </w:pPr>
    </w:p>
    <w:p w:rsidR="00C646DC" w:rsidRDefault="00C646DC" w:rsidP="00C70718">
      <w:pPr>
        <w:pStyle w:val="Listenabsatz"/>
        <w:jc w:val="both"/>
        <w:rPr>
          <w:rFonts w:ascii="Arial" w:eastAsia="Calibri" w:hAnsi="Arial" w:cs="Arial"/>
        </w:rPr>
      </w:pPr>
    </w:p>
    <w:p w:rsidR="00E763AD" w:rsidRPr="00E763AD" w:rsidRDefault="00E763AD" w:rsidP="00E763AD">
      <w:pPr>
        <w:pStyle w:val="Listenabsatz"/>
        <w:jc w:val="both"/>
        <w:rPr>
          <w:rFonts w:ascii="Arial" w:eastAsia="Calibri" w:hAnsi="Arial" w:cs="Arial"/>
          <w:bCs/>
        </w:rPr>
      </w:pPr>
    </w:p>
    <w:p w:rsidR="00760E92" w:rsidRPr="00326DE9" w:rsidRDefault="00760E92" w:rsidP="00C32DEE">
      <w:pPr>
        <w:pStyle w:val="Listenabsatz"/>
        <w:numPr>
          <w:ilvl w:val="1"/>
          <w:numId w:val="4"/>
        </w:numPr>
        <w:jc w:val="both"/>
        <w:rPr>
          <w:rFonts w:ascii="Arial" w:eastAsia="Calibri" w:hAnsi="Arial" w:cs="Arial"/>
          <w:b/>
          <w:bCs/>
          <w:u w:val="single"/>
        </w:rPr>
      </w:pPr>
      <w:r w:rsidRPr="00326DE9">
        <w:rPr>
          <w:rFonts w:ascii="Arial" w:eastAsia="Calibri" w:hAnsi="Arial" w:cs="Arial"/>
          <w:b/>
          <w:bCs/>
          <w:u w:val="single"/>
        </w:rPr>
        <w:t>B</w:t>
      </w:r>
      <w:r w:rsidR="003F72F5" w:rsidRPr="00326DE9">
        <w:rPr>
          <w:rFonts w:ascii="Arial" w:eastAsia="Calibri" w:hAnsi="Arial" w:cs="Arial"/>
          <w:b/>
          <w:bCs/>
          <w:u w:val="single"/>
        </w:rPr>
        <w:t>eratung des Haushaltsplanes 20</w:t>
      </w:r>
      <w:r w:rsidR="005D25E7">
        <w:rPr>
          <w:rFonts w:ascii="Arial" w:eastAsia="Calibri" w:hAnsi="Arial" w:cs="Arial"/>
          <w:b/>
          <w:bCs/>
          <w:u w:val="single"/>
        </w:rPr>
        <w:t>2</w:t>
      </w:r>
      <w:r w:rsidR="007B4506">
        <w:rPr>
          <w:rFonts w:ascii="Arial" w:eastAsia="Calibri" w:hAnsi="Arial" w:cs="Arial"/>
          <w:b/>
          <w:bCs/>
          <w:u w:val="single"/>
        </w:rPr>
        <w:t xml:space="preserve">5 </w:t>
      </w:r>
      <w:r w:rsidRPr="00326DE9">
        <w:rPr>
          <w:rFonts w:ascii="Arial" w:eastAsia="Calibri" w:hAnsi="Arial" w:cs="Arial"/>
          <w:b/>
          <w:bCs/>
          <w:u w:val="single"/>
        </w:rPr>
        <w:t>mit Erlass der Haushaltssatzung</w:t>
      </w:r>
    </w:p>
    <w:p w:rsidR="00760E92" w:rsidRPr="00326DE9" w:rsidRDefault="00760E92" w:rsidP="00760E92">
      <w:pPr>
        <w:pStyle w:val="Listenabsatz"/>
        <w:jc w:val="both"/>
        <w:rPr>
          <w:rFonts w:ascii="Arial" w:eastAsia="Calibri" w:hAnsi="Arial" w:cs="Arial"/>
          <w:bCs/>
        </w:rPr>
      </w:pPr>
    </w:p>
    <w:p w:rsidR="001162D5" w:rsidRDefault="00D34E75" w:rsidP="003519F2">
      <w:pPr>
        <w:ind w:left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Der Haushaltsentwurf 20</w:t>
      </w:r>
      <w:r w:rsidR="005D25E7">
        <w:rPr>
          <w:rFonts w:ascii="Arial" w:eastAsia="Calibri" w:hAnsi="Arial" w:cs="Arial"/>
        </w:rPr>
        <w:t>2</w:t>
      </w:r>
      <w:r w:rsidR="007B4506">
        <w:rPr>
          <w:rFonts w:ascii="Arial" w:eastAsia="Calibri" w:hAnsi="Arial" w:cs="Arial"/>
        </w:rPr>
        <w:t>5</w:t>
      </w:r>
      <w:r w:rsidR="00B03002" w:rsidRPr="00326DE9">
        <w:rPr>
          <w:rFonts w:ascii="Arial" w:eastAsia="Calibri" w:hAnsi="Arial" w:cs="Arial"/>
        </w:rPr>
        <w:t xml:space="preserve"> </w:t>
      </w:r>
      <w:r w:rsidR="004234F6" w:rsidRPr="00326DE9">
        <w:rPr>
          <w:rFonts w:ascii="Arial" w:eastAsia="Calibri" w:hAnsi="Arial" w:cs="Arial"/>
        </w:rPr>
        <w:t>wurde den</w:t>
      </w:r>
      <w:r w:rsidR="00B03002" w:rsidRPr="00326DE9">
        <w:rPr>
          <w:rFonts w:ascii="Arial" w:eastAsia="Calibri" w:hAnsi="Arial" w:cs="Arial"/>
        </w:rPr>
        <w:t xml:space="preserve"> Verbandsräten </w:t>
      </w:r>
      <w:r w:rsidR="003F72F5" w:rsidRPr="00326DE9">
        <w:rPr>
          <w:rFonts w:ascii="Arial" w:eastAsia="Calibri" w:hAnsi="Arial" w:cs="Arial"/>
        </w:rPr>
        <w:t xml:space="preserve">mit der Sitzungsladung zugestellt. </w:t>
      </w:r>
      <w:r w:rsidR="00B03002" w:rsidRPr="00326DE9">
        <w:rPr>
          <w:rFonts w:ascii="Arial" w:eastAsia="Calibri" w:hAnsi="Arial" w:cs="Arial"/>
        </w:rPr>
        <w:t>Erläutert werden die wichtigsten Änderungen im Verwaltungshaushalt sowie die Ansätze im Vermögenshaushalt.</w:t>
      </w:r>
      <w:r w:rsidR="003519F2">
        <w:rPr>
          <w:rFonts w:ascii="Arial" w:eastAsia="Calibri" w:hAnsi="Arial" w:cs="Arial"/>
        </w:rPr>
        <w:t xml:space="preserve"> </w:t>
      </w:r>
      <w:r w:rsidR="00B03002" w:rsidRPr="00326DE9">
        <w:rPr>
          <w:rFonts w:ascii="Arial" w:eastAsia="Calibri" w:hAnsi="Arial" w:cs="Arial"/>
        </w:rPr>
        <w:t xml:space="preserve">Die Einnahmen und Ausgaben im Verwaltungshaushalt belaufen sich auf </w:t>
      </w:r>
      <w:r w:rsidR="009F756D">
        <w:rPr>
          <w:rFonts w:ascii="Arial" w:eastAsia="Calibri" w:hAnsi="Arial" w:cs="Arial"/>
        </w:rPr>
        <w:t>5</w:t>
      </w:r>
      <w:r w:rsidR="007B4506">
        <w:rPr>
          <w:rFonts w:ascii="Arial" w:eastAsia="Calibri" w:hAnsi="Arial" w:cs="Arial"/>
        </w:rPr>
        <w:t>77</w:t>
      </w:r>
      <w:r w:rsidR="009F756D">
        <w:rPr>
          <w:rFonts w:ascii="Arial" w:eastAsia="Calibri" w:hAnsi="Arial" w:cs="Arial"/>
        </w:rPr>
        <w:t>.300,00</w:t>
      </w:r>
      <w:r w:rsidR="00C70718">
        <w:rPr>
          <w:rFonts w:ascii="Arial" w:eastAsia="Calibri" w:hAnsi="Arial" w:cs="Arial"/>
        </w:rPr>
        <w:t xml:space="preserve"> </w:t>
      </w:r>
      <w:r w:rsidR="00B03002" w:rsidRPr="00326DE9">
        <w:rPr>
          <w:rFonts w:ascii="Arial" w:eastAsia="Calibri" w:hAnsi="Arial" w:cs="Arial"/>
        </w:rPr>
        <w:t xml:space="preserve">€ und im Vermögenshaushalt auf </w:t>
      </w:r>
      <w:r w:rsidR="009F756D">
        <w:rPr>
          <w:rFonts w:ascii="Arial" w:eastAsia="Calibri" w:hAnsi="Arial" w:cs="Arial"/>
        </w:rPr>
        <w:t>11</w:t>
      </w:r>
      <w:r w:rsidR="007B4506">
        <w:rPr>
          <w:rFonts w:ascii="Arial" w:eastAsia="Calibri" w:hAnsi="Arial" w:cs="Arial"/>
        </w:rPr>
        <w:t>3</w:t>
      </w:r>
      <w:r w:rsidR="009F756D">
        <w:rPr>
          <w:rFonts w:ascii="Arial" w:eastAsia="Calibri" w:hAnsi="Arial" w:cs="Arial"/>
        </w:rPr>
        <w:t>.500,00</w:t>
      </w:r>
      <w:r w:rsidR="00B03002" w:rsidRPr="00326DE9">
        <w:rPr>
          <w:rFonts w:ascii="Arial" w:eastAsia="Calibri" w:hAnsi="Arial" w:cs="Arial"/>
        </w:rPr>
        <w:t xml:space="preserve"> €. </w:t>
      </w:r>
      <w:r w:rsidR="003F72F5" w:rsidRPr="00326DE9">
        <w:rPr>
          <w:rFonts w:ascii="Arial" w:eastAsia="Calibri" w:hAnsi="Arial" w:cs="Arial"/>
        </w:rPr>
        <w:t xml:space="preserve">Bei </w:t>
      </w:r>
      <w:r>
        <w:rPr>
          <w:rFonts w:ascii="Arial" w:eastAsia="Calibri" w:hAnsi="Arial" w:cs="Arial"/>
        </w:rPr>
        <w:t>1</w:t>
      </w:r>
      <w:r w:rsidR="009F756D">
        <w:rPr>
          <w:rFonts w:ascii="Arial" w:eastAsia="Calibri" w:hAnsi="Arial" w:cs="Arial"/>
        </w:rPr>
        <w:t>8</w:t>
      </w:r>
      <w:r w:rsidR="007B4506">
        <w:rPr>
          <w:rFonts w:ascii="Arial" w:eastAsia="Calibri" w:hAnsi="Arial" w:cs="Arial"/>
        </w:rPr>
        <w:t>8</w:t>
      </w:r>
      <w:r w:rsidR="009F756D">
        <w:rPr>
          <w:rFonts w:ascii="Arial" w:eastAsia="Calibri" w:hAnsi="Arial" w:cs="Arial"/>
        </w:rPr>
        <w:t xml:space="preserve"> </w:t>
      </w:r>
      <w:r w:rsidR="00B03002" w:rsidRPr="00326DE9">
        <w:rPr>
          <w:rFonts w:ascii="Arial" w:eastAsia="Calibri" w:hAnsi="Arial" w:cs="Arial"/>
        </w:rPr>
        <w:t xml:space="preserve">Schülern </w:t>
      </w:r>
      <w:r w:rsidR="00391C44">
        <w:rPr>
          <w:rFonts w:ascii="Arial" w:eastAsia="Calibri" w:hAnsi="Arial" w:cs="Arial"/>
        </w:rPr>
        <w:t>zum Stichtag 01.10.202</w:t>
      </w:r>
      <w:r w:rsidR="007B4506">
        <w:rPr>
          <w:rFonts w:ascii="Arial" w:eastAsia="Calibri" w:hAnsi="Arial" w:cs="Arial"/>
        </w:rPr>
        <w:t>4</w:t>
      </w:r>
      <w:r w:rsidR="00391C44">
        <w:rPr>
          <w:rFonts w:ascii="Arial" w:eastAsia="Calibri" w:hAnsi="Arial" w:cs="Arial"/>
        </w:rPr>
        <w:t xml:space="preserve"> </w:t>
      </w:r>
      <w:r w:rsidR="001A0493" w:rsidRPr="00326DE9">
        <w:rPr>
          <w:rFonts w:ascii="Arial" w:eastAsia="Calibri" w:hAnsi="Arial" w:cs="Arial"/>
        </w:rPr>
        <w:t xml:space="preserve">und einem nicht gedeckten </w:t>
      </w:r>
      <w:r w:rsidR="001A0493" w:rsidRPr="00326DE9">
        <w:rPr>
          <w:rFonts w:ascii="Arial" w:eastAsia="Calibri" w:hAnsi="Arial" w:cs="Arial"/>
        </w:rPr>
        <w:lastRenderedPageBreak/>
        <w:t xml:space="preserve">Umlagebedarf von </w:t>
      </w:r>
      <w:r w:rsidR="00C70718">
        <w:rPr>
          <w:rFonts w:ascii="Arial" w:eastAsia="Calibri" w:hAnsi="Arial" w:cs="Arial"/>
        </w:rPr>
        <w:t>3</w:t>
      </w:r>
      <w:r w:rsidR="007B4506">
        <w:rPr>
          <w:rFonts w:ascii="Arial" w:eastAsia="Calibri" w:hAnsi="Arial" w:cs="Arial"/>
        </w:rPr>
        <w:t>74</w:t>
      </w:r>
      <w:r w:rsidR="009F756D">
        <w:rPr>
          <w:rFonts w:ascii="Arial" w:eastAsia="Calibri" w:hAnsi="Arial" w:cs="Arial"/>
        </w:rPr>
        <w:t>.</w:t>
      </w:r>
      <w:r w:rsidR="007B4506">
        <w:rPr>
          <w:rFonts w:ascii="Arial" w:eastAsia="Calibri" w:hAnsi="Arial" w:cs="Arial"/>
        </w:rPr>
        <w:t>05</w:t>
      </w:r>
      <w:r w:rsidR="009F756D">
        <w:rPr>
          <w:rFonts w:ascii="Arial" w:eastAsia="Calibri" w:hAnsi="Arial" w:cs="Arial"/>
        </w:rPr>
        <w:t>0,00</w:t>
      </w:r>
      <w:r w:rsidR="001A0493" w:rsidRPr="00326DE9">
        <w:rPr>
          <w:rFonts w:ascii="Arial" w:eastAsia="Calibri" w:hAnsi="Arial" w:cs="Arial"/>
        </w:rPr>
        <w:t xml:space="preserve"> € </w:t>
      </w:r>
      <w:r w:rsidR="00B03002" w:rsidRPr="00326DE9">
        <w:rPr>
          <w:rFonts w:ascii="Arial" w:eastAsia="Calibri" w:hAnsi="Arial" w:cs="Arial"/>
        </w:rPr>
        <w:t xml:space="preserve">ergibt sich eine </w:t>
      </w:r>
      <w:r w:rsidR="001A0493" w:rsidRPr="00326DE9">
        <w:rPr>
          <w:rFonts w:ascii="Arial" w:eastAsia="Calibri" w:hAnsi="Arial" w:cs="Arial"/>
        </w:rPr>
        <w:t>Schulverbands</w:t>
      </w:r>
      <w:r w:rsidR="00B03002" w:rsidRPr="00326DE9">
        <w:rPr>
          <w:rFonts w:ascii="Arial" w:eastAsia="Calibri" w:hAnsi="Arial" w:cs="Arial"/>
        </w:rPr>
        <w:t xml:space="preserve">umlage </w:t>
      </w:r>
      <w:r w:rsidR="009F756D">
        <w:rPr>
          <w:rFonts w:ascii="Arial" w:eastAsia="Calibri" w:hAnsi="Arial" w:cs="Arial"/>
        </w:rPr>
        <w:t xml:space="preserve">in Höhe </w:t>
      </w:r>
      <w:r w:rsidR="00B03002" w:rsidRPr="00326DE9">
        <w:rPr>
          <w:rFonts w:ascii="Arial" w:eastAsia="Calibri" w:hAnsi="Arial" w:cs="Arial"/>
        </w:rPr>
        <w:t xml:space="preserve">von </w:t>
      </w:r>
      <w:r w:rsidR="007B4506">
        <w:rPr>
          <w:rFonts w:ascii="Arial" w:eastAsia="Calibri" w:hAnsi="Arial" w:cs="Arial"/>
        </w:rPr>
        <w:t>1.989,63</w:t>
      </w:r>
      <w:r w:rsidR="009F756D">
        <w:rPr>
          <w:rFonts w:ascii="Arial" w:eastAsia="Calibri" w:hAnsi="Arial" w:cs="Arial"/>
        </w:rPr>
        <w:t xml:space="preserve"> € </w:t>
      </w:r>
      <w:r w:rsidR="009F756D" w:rsidRPr="00326DE9">
        <w:rPr>
          <w:rFonts w:ascii="Arial" w:eastAsia="Calibri" w:hAnsi="Arial" w:cs="Arial"/>
        </w:rPr>
        <w:t>je Grundschüler</w:t>
      </w:r>
      <w:r w:rsidR="009F756D">
        <w:rPr>
          <w:rFonts w:ascii="Arial" w:eastAsia="Calibri" w:hAnsi="Arial" w:cs="Arial"/>
        </w:rPr>
        <w:t xml:space="preserve"> (Vorjahr: </w:t>
      </w:r>
      <w:r w:rsidR="007B4506">
        <w:rPr>
          <w:rFonts w:ascii="Arial" w:eastAsia="Calibri" w:hAnsi="Arial" w:cs="Arial"/>
        </w:rPr>
        <w:t xml:space="preserve">1.853,76 </w:t>
      </w:r>
      <w:r w:rsidR="00B03002" w:rsidRPr="00326DE9">
        <w:rPr>
          <w:rFonts w:ascii="Arial" w:eastAsia="Calibri" w:hAnsi="Arial" w:cs="Arial"/>
        </w:rPr>
        <w:t>€</w:t>
      </w:r>
      <w:r w:rsidR="009F756D">
        <w:rPr>
          <w:rFonts w:ascii="Arial" w:eastAsia="Calibri" w:hAnsi="Arial" w:cs="Arial"/>
        </w:rPr>
        <w:t>/Grundschüler).</w:t>
      </w:r>
    </w:p>
    <w:p w:rsidR="001162D5" w:rsidRDefault="001162D5" w:rsidP="003519F2">
      <w:pPr>
        <w:ind w:left="709"/>
        <w:jc w:val="both"/>
        <w:rPr>
          <w:rFonts w:ascii="Arial" w:eastAsia="Calibri" w:hAnsi="Arial" w:cs="Arial"/>
        </w:rPr>
      </w:pPr>
    </w:p>
    <w:p w:rsidR="00683D79" w:rsidRDefault="00B03002" w:rsidP="003519F2">
      <w:pPr>
        <w:ind w:left="709"/>
        <w:jc w:val="both"/>
        <w:rPr>
          <w:rFonts w:ascii="Arial" w:eastAsia="Calibri" w:hAnsi="Arial" w:cs="Arial"/>
        </w:rPr>
      </w:pPr>
      <w:r w:rsidRPr="00326DE9">
        <w:rPr>
          <w:rFonts w:ascii="Arial" w:eastAsia="Calibri" w:hAnsi="Arial" w:cs="Arial"/>
        </w:rPr>
        <w:t xml:space="preserve">Im Vermögenshaushalt </w:t>
      </w:r>
      <w:r w:rsidR="00683D79">
        <w:rPr>
          <w:rFonts w:ascii="Arial" w:eastAsia="Calibri" w:hAnsi="Arial" w:cs="Arial"/>
        </w:rPr>
        <w:t xml:space="preserve">werden Haushaltsmittel für </w:t>
      </w:r>
      <w:r w:rsidR="007B4506">
        <w:rPr>
          <w:rFonts w:ascii="Arial" w:eastAsia="Calibri" w:hAnsi="Arial" w:cs="Arial"/>
        </w:rPr>
        <w:t xml:space="preserve">die Umrüstung der Beleuchtung auf LED-Technik </w:t>
      </w:r>
      <w:r w:rsidR="00CF1AB1">
        <w:rPr>
          <w:rFonts w:ascii="Arial" w:eastAsia="Calibri" w:hAnsi="Arial" w:cs="Arial"/>
        </w:rPr>
        <w:t xml:space="preserve">bereitgestellt. </w:t>
      </w:r>
      <w:r w:rsidR="00D55D79">
        <w:rPr>
          <w:rFonts w:ascii="Arial" w:eastAsia="Calibri" w:hAnsi="Arial" w:cs="Arial"/>
        </w:rPr>
        <w:t>Ebenso für Planungsleistungen zur</w:t>
      </w:r>
      <w:r w:rsidR="00064B0D">
        <w:rPr>
          <w:rFonts w:ascii="Arial" w:eastAsia="Calibri" w:hAnsi="Arial" w:cs="Arial"/>
        </w:rPr>
        <w:t xml:space="preserve"> Einleitung der Generalsanierung </w:t>
      </w:r>
      <w:r w:rsidR="00273716">
        <w:rPr>
          <w:rFonts w:ascii="Arial" w:eastAsia="Calibri" w:hAnsi="Arial" w:cs="Arial"/>
        </w:rPr>
        <w:t xml:space="preserve">und </w:t>
      </w:r>
      <w:r w:rsidR="00D55D79">
        <w:rPr>
          <w:rFonts w:ascii="Arial" w:eastAsia="Calibri" w:hAnsi="Arial" w:cs="Arial"/>
        </w:rPr>
        <w:t>zur Ertüchtigung/Sanierung der Räumlichkeiten der Ganztagesbetreuung.</w:t>
      </w:r>
    </w:p>
    <w:p w:rsidR="00683D79" w:rsidRDefault="00683D79" w:rsidP="003519F2">
      <w:pPr>
        <w:ind w:left="709"/>
        <w:jc w:val="both"/>
        <w:rPr>
          <w:rFonts w:ascii="Arial" w:eastAsia="Calibri" w:hAnsi="Arial" w:cs="Arial"/>
        </w:rPr>
      </w:pPr>
    </w:p>
    <w:p w:rsidR="00B03002" w:rsidRDefault="0000752A" w:rsidP="003519F2">
      <w:pPr>
        <w:ind w:left="709"/>
        <w:jc w:val="both"/>
        <w:rPr>
          <w:rFonts w:ascii="Arial" w:eastAsia="Calibri" w:hAnsi="Arial" w:cs="Arial"/>
        </w:rPr>
      </w:pPr>
      <w:r w:rsidRPr="00AC401D">
        <w:rPr>
          <w:rFonts w:ascii="Arial" w:eastAsia="Calibri" w:hAnsi="Arial" w:cs="Arial"/>
        </w:rPr>
        <w:t xml:space="preserve">Zur Finanzierung des Etats </w:t>
      </w:r>
      <w:r w:rsidR="00CF1AB1" w:rsidRPr="00AC401D">
        <w:rPr>
          <w:rFonts w:ascii="Arial" w:eastAsia="Calibri" w:hAnsi="Arial" w:cs="Arial"/>
        </w:rPr>
        <w:t>ist</w:t>
      </w:r>
      <w:r w:rsidRPr="00AC401D">
        <w:rPr>
          <w:rFonts w:ascii="Arial" w:eastAsia="Calibri" w:hAnsi="Arial" w:cs="Arial"/>
        </w:rPr>
        <w:t xml:space="preserve"> eine Rücklagenentnahme </w:t>
      </w:r>
      <w:r w:rsidR="00CF1AB1" w:rsidRPr="00AC401D">
        <w:rPr>
          <w:rFonts w:ascii="Arial" w:eastAsia="Calibri" w:hAnsi="Arial" w:cs="Arial"/>
        </w:rPr>
        <w:t>über</w:t>
      </w:r>
      <w:r w:rsidRPr="00AC401D">
        <w:rPr>
          <w:rFonts w:ascii="Arial" w:eastAsia="Calibri" w:hAnsi="Arial" w:cs="Arial"/>
        </w:rPr>
        <w:t xml:space="preserve"> </w:t>
      </w:r>
      <w:r w:rsidR="00273716" w:rsidRPr="00AC401D">
        <w:rPr>
          <w:rFonts w:ascii="Arial" w:eastAsia="Calibri" w:hAnsi="Arial" w:cs="Arial"/>
        </w:rPr>
        <w:t>54.000</w:t>
      </w:r>
      <w:r w:rsidRPr="00AC401D">
        <w:rPr>
          <w:rFonts w:ascii="Arial" w:eastAsia="Calibri" w:hAnsi="Arial" w:cs="Arial"/>
        </w:rPr>
        <w:t xml:space="preserve">,- € </w:t>
      </w:r>
      <w:r w:rsidR="00CF1AB1" w:rsidRPr="00AC401D">
        <w:rPr>
          <w:rFonts w:ascii="Arial" w:eastAsia="Calibri" w:hAnsi="Arial" w:cs="Arial"/>
        </w:rPr>
        <w:t xml:space="preserve">vorgesehen. </w:t>
      </w:r>
      <w:r w:rsidR="008E7341">
        <w:rPr>
          <w:rFonts w:ascii="Arial" w:eastAsia="Calibri" w:hAnsi="Arial" w:cs="Arial"/>
        </w:rPr>
        <w:t xml:space="preserve">Für die </w:t>
      </w:r>
      <w:r w:rsidR="00CF1AB1">
        <w:rPr>
          <w:rFonts w:ascii="Arial" w:eastAsia="Calibri" w:hAnsi="Arial" w:cs="Arial"/>
        </w:rPr>
        <w:t xml:space="preserve">darüber hinaus </w:t>
      </w:r>
      <w:r w:rsidR="008E7341">
        <w:rPr>
          <w:rFonts w:ascii="Arial" w:eastAsia="Calibri" w:hAnsi="Arial" w:cs="Arial"/>
        </w:rPr>
        <w:t xml:space="preserve">nicht gedeckten Kosten </w:t>
      </w:r>
      <w:r w:rsidR="00CF1AB1">
        <w:rPr>
          <w:rFonts w:ascii="Arial" w:eastAsia="Calibri" w:hAnsi="Arial" w:cs="Arial"/>
        </w:rPr>
        <w:t xml:space="preserve">von </w:t>
      </w:r>
      <w:r w:rsidR="00D04D9D">
        <w:rPr>
          <w:rFonts w:ascii="Arial" w:eastAsia="Calibri" w:hAnsi="Arial" w:cs="Arial"/>
        </w:rPr>
        <w:t xml:space="preserve">30.000,- € </w:t>
      </w:r>
      <w:r w:rsidR="007702A8">
        <w:rPr>
          <w:rFonts w:ascii="Arial" w:eastAsia="Calibri" w:hAnsi="Arial" w:cs="Arial"/>
        </w:rPr>
        <w:t>wird die Erhebung einer Investitionsumlage in Höhe von 159,57 €/Grundschüler erforderlich (Vorjahr</w:t>
      </w:r>
      <w:r w:rsidR="005F56CD">
        <w:rPr>
          <w:rFonts w:ascii="Arial" w:eastAsia="Calibri" w:hAnsi="Arial" w:cs="Arial"/>
        </w:rPr>
        <w:t>:</w:t>
      </w:r>
      <w:r w:rsidR="007702A8">
        <w:rPr>
          <w:rFonts w:ascii="Arial" w:eastAsia="Calibri" w:hAnsi="Arial" w:cs="Arial"/>
        </w:rPr>
        <w:t xml:space="preserve"> </w:t>
      </w:r>
      <w:r w:rsidR="00CF1AB1">
        <w:rPr>
          <w:rFonts w:ascii="Arial" w:eastAsia="Calibri" w:hAnsi="Arial" w:cs="Arial"/>
        </w:rPr>
        <w:t xml:space="preserve">               </w:t>
      </w:r>
      <w:r w:rsidR="007702A8">
        <w:rPr>
          <w:rFonts w:ascii="Arial" w:eastAsia="Calibri" w:hAnsi="Arial" w:cs="Arial"/>
        </w:rPr>
        <w:t>0,00 €/Grundschüler).</w:t>
      </w:r>
    </w:p>
    <w:p w:rsidR="00077379" w:rsidRDefault="00077379" w:rsidP="00B03002">
      <w:pPr>
        <w:ind w:left="709"/>
        <w:jc w:val="both"/>
        <w:rPr>
          <w:rFonts w:ascii="Arial" w:eastAsia="Calibri" w:hAnsi="Arial" w:cs="Arial"/>
        </w:rPr>
      </w:pPr>
    </w:p>
    <w:p w:rsidR="00B03002" w:rsidRPr="00326DE9" w:rsidRDefault="00B03002" w:rsidP="00B03002">
      <w:pPr>
        <w:ind w:left="709"/>
        <w:jc w:val="both"/>
        <w:rPr>
          <w:rFonts w:ascii="Arial" w:eastAsia="Calibri" w:hAnsi="Arial" w:cs="Arial"/>
        </w:rPr>
      </w:pPr>
      <w:r w:rsidRPr="00326DE9">
        <w:rPr>
          <w:rFonts w:ascii="Arial" w:eastAsia="Calibri" w:hAnsi="Arial" w:cs="Arial"/>
        </w:rPr>
        <w:t>Für die Schulverbandsgemeinden ergeben sich folgende Zahlungen:</w:t>
      </w:r>
    </w:p>
    <w:p w:rsidR="003519F2" w:rsidRDefault="003519F2" w:rsidP="00B03002">
      <w:pPr>
        <w:ind w:left="709" w:firstLine="359"/>
        <w:jc w:val="both"/>
        <w:rPr>
          <w:rFonts w:ascii="Arial" w:eastAsia="Calibri" w:hAnsi="Arial" w:cs="Arial"/>
        </w:rPr>
      </w:pPr>
    </w:p>
    <w:p w:rsidR="00B03002" w:rsidRPr="00326DE9" w:rsidRDefault="00B03002" w:rsidP="00B03002">
      <w:pPr>
        <w:ind w:left="709" w:firstLine="359"/>
        <w:jc w:val="both"/>
        <w:rPr>
          <w:rFonts w:ascii="Arial" w:eastAsia="Calibri" w:hAnsi="Arial" w:cs="Arial"/>
        </w:rPr>
      </w:pPr>
      <w:r w:rsidRPr="00326DE9">
        <w:rPr>
          <w:rFonts w:ascii="Arial" w:eastAsia="Calibri" w:hAnsi="Arial" w:cs="Arial"/>
        </w:rPr>
        <w:t xml:space="preserve">- Gemeinde Grattersdorf für </w:t>
      </w:r>
      <w:r w:rsidR="009F756D">
        <w:rPr>
          <w:rFonts w:ascii="Arial" w:eastAsia="Calibri" w:hAnsi="Arial" w:cs="Arial"/>
        </w:rPr>
        <w:t>5</w:t>
      </w:r>
      <w:r w:rsidR="007702A8">
        <w:rPr>
          <w:rFonts w:ascii="Arial" w:eastAsia="Calibri" w:hAnsi="Arial" w:cs="Arial"/>
        </w:rPr>
        <w:t>1</w:t>
      </w:r>
      <w:r w:rsidRPr="00326DE9">
        <w:rPr>
          <w:rFonts w:ascii="Arial" w:eastAsia="Calibri" w:hAnsi="Arial" w:cs="Arial"/>
        </w:rPr>
        <w:t xml:space="preserve"> Grundschüler</w:t>
      </w:r>
      <w:r w:rsidRPr="00326DE9">
        <w:rPr>
          <w:rFonts w:ascii="Arial" w:eastAsia="Calibri" w:hAnsi="Arial" w:cs="Arial"/>
        </w:rPr>
        <w:tab/>
      </w:r>
      <w:r w:rsidRPr="00326DE9">
        <w:rPr>
          <w:rFonts w:ascii="Arial" w:eastAsia="Calibri" w:hAnsi="Arial" w:cs="Arial"/>
        </w:rPr>
        <w:tab/>
      </w:r>
      <w:r w:rsidRPr="00326DE9">
        <w:rPr>
          <w:rFonts w:ascii="Arial" w:eastAsia="Calibri" w:hAnsi="Arial" w:cs="Arial"/>
        </w:rPr>
        <w:tab/>
      </w:r>
      <w:r w:rsidR="007702A8">
        <w:rPr>
          <w:rFonts w:ascii="Arial" w:eastAsia="Calibri" w:hAnsi="Arial" w:cs="Arial"/>
        </w:rPr>
        <w:t xml:space="preserve">109.609,31 </w:t>
      </w:r>
      <w:r w:rsidRPr="00326DE9">
        <w:rPr>
          <w:rFonts w:ascii="Arial" w:eastAsia="Calibri" w:hAnsi="Arial" w:cs="Arial"/>
        </w:rPr>
        <w:t>€</w:t>
      </w:r>
    </w:p>
    <w:p w:rsidR="00B03002" w:rsidRPr="00326DE9" w:rsidRDefault="00B03002" w:rsidP="00B03002">
      <w:pPr>
        <w:ind w:left="709" w:firstLine="359"/>
        <w:jc w:val="both"/>
        <w:rPr>
          <w:rFonts w:ascii="Arial" w:eastAsia="Calibri" w:hAnsi="Arial" w:cs="Arial"/>
        </w:rPr>
      </w:pPr>
      <w:r w:rsidRPr="00326DE9">
        <w:rPr>
          <w:rFonts w:ascii="Arial" w:eastAsia="Calibri" w:hAnsi="Arial" w:cs="Arial"/>
        </w:rPr>
        <w:t xml:space="preserve">- Gemeinde Hunding für </w:t>
      </w:r>
      <w:r w:rsidR="009F756D">
        <w:rPr>
          <w:rFonts w:ascii="Arial" w:eastAsia="Calibri" w:hAnsi="Arial" w:cs="Arial"/>
        </w:rPr>
        <w:t>31</w:t>
      </w:r>
      <w:r w:rsidR="00C7498C">
        <w:rPr>
          <w:rFonts w:ascii="Arial" w:eastAsia="Calibri" w:hAnsi="Arial" w:cs="Arial"/>
        </w:rPr>
        <w:t xml:space="preserve"> </w:t>
      </w:r>
      <w:r w:rsidRPr="00326DE9">
        <w:rPr>
          <w:rFonts w:ascii="Arial" w:eastAsia="Calibri" w:hAnsi="Arial" w:cs="Arial"/>
        </w:rPr>
        <w:t>Grundschüler</w:t>
      </w:r>
      <w:r w:rsidRPr="00326DE9">
        <w:rPr>
          <w:rFonts w:ascii="Arial" w:eastAsia="Calibri" w:hAnsi="Arial" w:cs="Arial"/>
        </w:rPr>
        <w:tab/>
      </w:r>
      <w:r w:rsidRPr="00326DE9">
        <w:rPr>
          <w:rFonts w:ascii="Arial" w:eastAsia="Calibri" w:hAnsi="Arial" w:cs="Arial"/>
        </w:rPr>
        <w:tab/>
      </w:r>
      <w:proofErr w:type="gramStart"/>
      <w:r w:rsidRPr="00326DE9">
        <w:rPr>
          <w:rFonts w:ascii="Arial" w:eastAsia="Calibri" w:hAnsi="Arial" w:cs="Arial"/>
        </w:rPr>
        <w:tab/>
      </w:r>
      <w:r w:rsidR="007702A8">
        <w:rPr>
          <w:rFonts w:ascii="Arial" w:eastAsia="Calibri" w:hAnsi="Arial" w:cs="Arial"/>
        </w:rPr>
        <w:t xml:space="preserve">  66.625</w:t>
      </w:r>
      <w:proofErr w:type="gramEnd"/>
      <w:r w:rsidR="007702A8">
        <w:rPr>
          <w:rFonts w:ascii="Arial" w:eastAsia="Calibri" w:hAnsi="Arial" w:cs="Arial"/>
        </w:rPr>
        <w:t>,27</w:t>
      </w:r>
      <w:r w:rsidR="00995810">
        <w:rPr>
          <w:rFonts w:ascii="Arial" w:eastAsia="Calibri" w:hAnsi="Arial" w:cs="Arial"/>
        </w:rPr>
        <w:t xml:space="preserve"> </w:t>
      </w:r>
      <w:r w:rsidRPr="00326DE9">
        <w:rPr>
          <w:rFonts w:ascii="Arial" w:eastAsia="Calibri" w:hAnsi="Arial" w:cs="Arial"/>
        </w:rPr>
        <w:t>€</w:t>
      </w:r>
    </w:p>
    <w:p w:rsidR="00B03002" w:rsidRPr="00326DE9" w:rsidRDefault="004234F6" w:rsidP="00B03002">
      <w:pPr>
        <w:ind w:left="709" w:firstLine="359"/>
        <w:jc w:val="both"/>
        <w:rPr>
          <w:rFonts w:ascii="Arial" w:eastAsia="Calibri" w:hAnsi="Arial" w:cs="Arial"/>
        </w:rPr>
      </w:pPr>
      <w:r w:rsidRPr="00326DE9">
        <w:rPr>
          <w:rFonts w:ascii="Arial" w:eastAsia="Calibri" w:hAnsi="Arial" w:cs="Arial"/>
        </w:rPr>
        <w:t xml:space="preserve">- Gemeinde Lalling für </w:t>
      </w:r>
      <w:r w:rsidR="00C7498C">
        <w:rPr>
          <w:rFonts w:ascii="Arial" w:eastAsia="Calibri" w:hAnsi="Arial" w:cs="Arial"/>
        </w:rPr>
        <w:t>5</w:t>
      </w:r>
      <w:r w:rsidR="007702A8">
        <w:rPr>
          <w:rFonts w:ascii="Arial" w:eastAsia="Calibri" w:hAnsi="Arial" w:cs="Arial"/>
        </w:rPr>
        <w:t>8</w:t>
      </w:r>
      <w:r w:rsidR="00B03002" w:rsidRPr="00326DE9">
        <w:rPr>
          <w:rFonts w:ascii="Arial" w:eastAsia="Calibri" w:hAnsi="Arial" w:cs="Arial"/>
        </w:rPr>
        <w:t xml:space="preserve"> Grundschüler</w:t>
      </w:r>
      <w:r w:rsidR="00B03002" w:rsidRPr="00326DE9">
        <w:rPr>
          <w:rFonts w:ascii="Arial" w:eastAsia="Calibri" w:hAnsi="Arial" w:cs="Arial"/>
        </w:rPr>
        <w:tab/>
      </w:r>
      <w:r w:rsidR="00B03002" w:rsidRPr="00326DE9">
        <w:rPr>
          <w:rFonts w:ascii="Arial" w:eastAsia="Calibri" w:hAnsi="Arial" w:cs="Arial"/>
        </w:rPr>
        <w:tab/>
      </w:r>
      <w:r w:rsidR="00B03002" w:rsidRPr="00326DE9">
        <w:rPr>
          <w:rFonts w:ascii="Arial" w:eastAsia="Calibri" w:hAnsi="Arial" w:cs="Arial"/>
        </w:rPr>
        <w:tab/>
      </w:r>
      <w:r w:rsidR="00B03002" w:rsidRPr="00326DE9">
        <w:rPr>
          <w:rFonts w:ascii="Arial" w:eastAsia="Calibri" w:hAnsi="Arial" w:cs="Arial"/>
        </w:rPr>
        <w:tab/>
      </w:r>
      <w:r w:rsidR="007702A8">
        <w:rPr>
          <w:rFonts w:ascii="Arial" w:eastAsia="Calibri" w:hAnsi="Arial" w:cs="Arial"/>
        </w:rPr>
        <w:t>124.653,72</w:t>
      </w:r>
      <w:r w:rsidR="00B03002" w:rsidRPr="00326DE9">
        <w:rPr>
          <w:rFonts w:ascii="Arial" w:eastAsia="Calibri" w:hAnsi="Arial" w:cs="Arial"/>
        </w:rPr>
        <w:t xml:space="preserve"> €</w:t>
      </w:r>
    </w:p>
    <w:p w:rsidR="00B03002" w:rsidRPr="00326DE9" w:rsidRDefault="004234F6" w:rsidP="00B03002">
      <w:pPr>
        <w:ind w:left="709" w:firstLine="359"/>
        <w:jc w:val="both"/>
        <w:rPr>
          <w:rFonts w:ascii="Arial" w:eastAsia="Calibri" w:hAnsi="Arial" w:cs="Arial"/>
        </w:rPr>
      </w:pPr>
      <w:r w:rsidRPr="00326DE9">
        <w:rPr>
          <w:rFonts w:ascii="Arial" w:eastAsia="Calibri" w:hAnsi="Arial" w:cs="Arial"/>
        </w:rPr>
        <w:t xml:space="preserve">- Gemeinde Schaufling für </w:t>
      </w:r>
      <w:r w:rsidR="009F756D">
        <w:rPr>
          <w:rFonts w:ascii="Arial" w:eastAsia="Calibri" w:hAnsi="Arial" w:cs="Arial"/>
        </w:rPr>
        <w:t>4</w:t>
      </w:r>
      <w:r w:rsidR="007702A8">
        <w:rPr>
          <w:rFonts w:ascii="Arial" w:eastAsia="Calibri" w:hAnsi="Arial" w:cs="Arial"/>
        </w:rPr>
        <w:t>8</w:t>
      </w:r>
      <w:r w:rsidR="00B03002" w:rsidRPr="00326DE9">
        <w:rPr>
          <w:rFonts w:ascii="Arial" w:eastAsia="Calibri" w:hAnsi="Arial" w:cs="Arial"/>
        </w:rPr>
        <w:t xml:space="preserve"> Grundschüler</w:t>
      </w:r>
      <w:r w:rsidR="00B03002" w:rsidRPr="00326DE9">
        <w:rPr>
          <w:rFonts w:ascii="Arial" w:eastAsia="Calibri" w:hAnsi="Arial" w:cs="Arial"/>
        </w:rPr>
        <w:tab/>
      </w:r>
      <w:r w:rsidR="00B03002" w:rsidRPr="00326DE9">
        <w:rPr>
          <w:rFonts w:ascii="Arial" w:eastAsia="Calibri" w:hAnsi="Arial" w:cs="Arial"/>
        </w:rPr>
        <w:tab/>
      </w:r>
      <w:r w:rsidR="00B03002" w:rsidRPr="00326DE9">
        <w:rPr>
          <w:rFonts w:ascii="Arial" w:eastAsia="Calibri" w:hAnsi="Arial" w:cs="Arial"/>
        </w:rPr>
        <w:tab/>
      </w:r>
      <w:r w:rsidR="007702A8">
        <w:rPr>
          <w:rFonts w:ascii="Arial" w:eastAsia="Calibri" w:hAnsi="Arial" w:cs="Arial"/>
        </w:rPr>
        <w:t>103.161,70</w:t>
      </w:r>
      <w:r w:rsidR="00995810">
        <w:rPr>
          <w:rFonts w:ascii="Arial" w:eastAsia="Calibri" w:hAnsi="Arial" w:cs="Arial"/>
        </w:rPr>
        <w:t xml:space="preserve"> </w:t>
      </w:r>
      <w:r w:rsidR="00B03002" w:rsidRPr="00326DE9">
        <w:rPr>
          <w:rFonts w:ascii="Arial" w:eastAsia="Calibri" w:hAnsi="Arial" w:cs="Arial"/>
        </w:rPr>
        <w:t>€</w:t>
      </w:r>
    </w:p>
    <w:p w:rsidR="00B03002" w:rsidRDefault="00B03002" w:rsidP="00B03002">
      <w:pPr>
        <w:ind w:left="709"/>
        <w:jc w:val="both"/>
        <w:rPr>
          <w:rFonts w:ascii="Arial" w:eastAsia="Calibri" w:hAnsi="Arial" w:cs="Arial"/>
        </w:rPr>
      </w:pPr>
    </w:p>
    <w:p w:rsidR="00B03002" w:rsidRPr="00326DE9" w:rsidRDefault="00B03002" w:rsidP="00B03002">
      <w:pPr>
        <w:ind w:left="709"/>
        <w:jc w:val="both"/>
        <w:rPr>
          <w:rFonts w:ascii="Arial" w:eastAsia="Calibri" w:hAnsi="Arial" w:cs="Arial"/>
        </w:rPr>
      </w:pPr>
      <w:r w:rsidRPr="00326DE9">
        <w:rPr>
          <w:rFonts w:ascii="Arial" w:eastAsia="Calibri" w:hAnsi="Arial" w:cs="Arial"/>
        </w:rPr>
        <w:t>Die Schulverbandsversammlung beschl</w:t>
      </w:r>
      <w:r w:rsidR="00D34E75">
        <w:rPr>
          <w:rFonts w:ascii="Arial" w:eastAsia="Calibri" w:hAnsi="Arial" w:cs="Arial"/>
        </w:rPr>
        <w:t>ießt die Haushaltssatzung 20</w:t>
      </w:r>
      <w:r w:rsidR="00B71676">
        <w:rPr>
          <w:rFonts w:ascii="Arial" w:eastAsia="Calibri" w:hAnsi="Arial" w:cs="Arial"/>
        </w:rPr>
        <w:t>2</w:t>
      </w:r>
      <w:r w:rsidR="007B4506">
        <w:rPr>
          <w:rFonts w:ascii="Arial" w:eastAsia="Calibri" w:hAnsi="Arial" w:cs="Arial"/>
        </w:rPr>
        <w:t>5</w:t>
      </w:r>
      <w:r w:rsidRPr="00326DE9">
        <w:rPr>
          <w:rFonts w:ascii="Arial" w:eastAsia="Calibri" w:hAnsi="Arial" w:cs="Arial"/>
        </w:rPr>
        <w:t xml:space="preserve"> in der vorge</w:t>
      </w:r>
      <w:r w:rsidRPr="00326DE9">
        <w:rPr>
          <w:rFonts w:ascii="Arial" w:eastAsia="Calibri" w:hAnsi="Arial" w:cs="Arial"/>
        </w:rPr>
        <w:softHyphen/>
        <w:t xml:space="preserve">tragenen Form zu genehmigen und zu erlassen. </w:t>
      </w:r>
    </w:p>
    <w:p w:rsidR="00B03002" w:rsidRPr="00326DE9" w:rsidRDefault="00B03002" w:rsidP="00B03002">
      <w:pPr>
        <w:ind w:left="709"/>
        <w:jc w:val="both"/>
        <w:rPr>
          <w:rFonts w:ascii="Arial" w:eastAsia="Calibri" w:hAnsi="Arial" w:cs="Arial"/>
        </w:rPr>
      </w:pPr>
    </w:p>
    <w:p w:rsidR="00CE74EC" w:rsidRDefault="00CE74EC" w:rsidP="00CE74EC">
      <w:pPr>
        <w:ind w:left="709"/>
        <w:jc w:val="both"/>
        <w:rPr>
          <w:rFonts w:ascii="Arial" w:eastAsia="Calibri" w:hAnsi="Arial" w:cs="Arial"/>
          <w:b/>
        </w:rPr>
      </w:pPr>
      <w:r w:rsidRPr="00326DE9">
        <w:rPr>
          <w:rFonts w:ascii="Arial" w:eastAsia="Calibri" w:hAnsi="Arial" w:cs="Arial"/>
          <w:b/>
        </w:rPr>
        <w:t xml:space="preserve">Abstimmungsergebnis: </w:t>
      </w:r>
      <w:r w:rsidR="00064B0D">
        <w:rPr>
          <w:rFonts w:ascii="Arial" w:eastAsia="Calibri" w:hAnsi="Arial" w:cs="Arial"/>
          <w:b/>
        </w:rPr>
        <w:t>6</w:t>
      </w:r>
      <w:r w:rsidRPr="00326DE9">
        <w:rPr>
          <w:rFonts w:ascii="Arial" w:eastAsia="Calibri" w:hAnsi="Arial" w:cs="Arial"/>
          <w:b/>
        </w:rPr>
        <w:tab/>
      </w:r>
      <w:r w:rsidRPr="00326DE9">
        <w:rPr>
          <w:rFonts w:ascii="Arial" w:eastAsia="Calibri" w:hAnsi="Arial" w:cs="Arial"/>
          <w:b/>
        </w:rPr>
        <w:tab/>
      </w:r>
      <w:r w:rsidR="00433671">
        <w:rPr>
          <w:rFonts w:ascii="Arial" w:eastAsia="Calibri" w:hAnsi="Arial" w:cs="Arial"/>
          <w:b/>
        </w:rPr>
        <w:t>6</w:t>
      </w:r>
      <w:r>
        <w:rPr>
          <w:rFonts w:ascii="Arial" w:eastAsia="Calibri" w:hAnsi="Arial" w:cs="Arial"/>
          <w:b/>
        </w:rPr>
        <w:tab/>
      </w:r>
      <w:r w:rsidR="00433671">
        <w:rPr>
          <w:rFonts w:ascii="Arial" w:eastAsia="Calibri" w:hAnsi="Arial" w:cs="Arial"/>
          <w:b/>
        </w:rPr>
        <w:t>6</w:t>
      </w:r>
      <w:r>
        <w:rPr>
          <w:rFonts w:ascii="Arial" w:eastAsia="Calibri" w:hAnsi="Arial" w:cs="Arial"/>
          <w:b/>
        </w:rPr>
        <w:t>:0</w:t>
      </w:r>
    </w:p>
    <w:p w:rsidR="00C646DC" w:rsidRPr="00E763AD" w:rsidRDefault="00C646DC" w:rsidP="00CE74EC">
      <w:pPr>
        <w:ind w:left="709"/>
        <w:jc w:val="both"/>
        <w:rPr>
          <w:rFonts w:ascii="Arial" w:eastAsia="Calibri" w:hAnsi="Arial" w:cs="Arial"/>
        </w:rPr>
      </w:pPr>
    </w:p>
    <w:p w:rsidR="00C646DC" w:rsidRPr="00E763AD" w:rsidRDefault="00C646DC" w:rsidP="00CE74EC">
      <w:pPr>
        <w:ind w:left="709"/>
        <w:jc w:val="both"/>
        <w:rPr>
          <w:rFonts w:ascii="Arial" w:eastAsia="Calibri" w:hAnsi="Arial" w:cs="Arial"/>
        </w:rPr>
      </w:pPr>
    </w:p>
    <w:p w:rsidR="00C646DC" w:rsidRPr="00E763AD" w:rsidRDefault="00C646DC" w:rsidP="00CE74EC">
      <w:pPr>
        <w:ind w:left="709"/>
        <w:jc w:val="both"/>
        <w:rPr>
          <w:rFonts w:ascii="Arial" w:eastAsia="Calibri" w:hAnsi="Arial" w:cs="Arial"/>
        </w:rPr>
      </w:pPr>
    </w:p>
    <w:p w:rsidR="00451289" w:rsidRPr="00D34E75" w:rsidRDefault="00451289" w:rsidP="00D34E75">
      <w:pPr>
        <w:pStyle w:val="Listenabsatz"/>
        <w:numPr>
          <w:ilvl w:val="1"/>
          <w:numId w:val="4"/>
        </w:numPr>
        <w:jc w:val="both"/>
        <w:rPr>
          <w:rFonts w:ascii="Arial" w:eastAsia="Calibri" w:hAnsi="Arial" w:cs="Arial"/>
          <w:b/>
          <w:bCs/>
          <w:u w:val="single"/>
        </w:rPr>
      </w:pPr>
      <w:r w:rsidRPr="00D34E75">
        <w:rPr>
          <w:rFonts w:ascii="Arial" w:eastAsia="Calibri" w:hAnsi="Arial" w:cs="Arial"/>
          <w:b/>
          <w:bCs/>
          <w:u w:val="single"/>
        </w:rPr>
        <w:t>Beschlussfassung über das Investitions</w:t>
      </w:r>
      <w:r w:rsidR="00594D95" w:rsidRPr="00D34E75">
        <w:rPr>
          <w:rFonts w:ascii="Arial" w:eastAsia="Calibri" w:hAnsi="Arial" w:cs="Arial"/>
          <w:b/>
          <w:bCs/>
          <w:u w:val="single"/>
        </w:rPr>
        <w:t>programm zum Finanzplan 20</w:t>
      </w:r>
      <w:r w:rsidR="006275EA">
        <w:rPr>
          <w:rFonts w:ascii="Arial" w:eastAsia="Calibri" w:hAnsi="Arial" w:cs="Arial"/>
          <w:b/>
          <w:bCs/>
          <w:u w:val="single"/>
        </w:rPr>
        <w:t>2</w:t>
      </w:r>
      <w:r w:rsidR="007B4506">
        <w:rPr>
          <w:rFonts w:ascii="Arial" w:eastAsia="Calibri" w:hAnsi="Arial" w:cs="Arial"/>
          <w:b/>
          <w:bCs/>
          <w:u w:val="single"/>
        </w:rPr>
        <w:t>4</w:t>
      </w:r>
      <w:r w:rsidR="00D34E75" w:rsidRPr="00D34E75">
        <w:rPr>
          <w:rFonts w:ascii="Arial" w:eastAsia="Calibri" w:hAnsi="Arial" w:cs="Arial"/>
          <w:b/>
          <w:bCs/>
          <w:u w:val="single"/>
        </w:rPr>
        <w:t xml:space="preserve"> – 202</w:t>
      </w:r>
      <w:r w:rsidR="007B4506">
        <w:rPr>
          <w:rFonts w:ascii="Arial" w:eastAsia="Calibri" w:hAnsi="Arial" w:cs="Arial"/>
          <w:b/>
          <w:bCs/>
          <w:u w:val="single"/>
        </w:rPr>
        <w:t>8</w:t>
      </w:r>
    </w:p>
    <w:p w:rsidR="00DD264B" w:rsidRDefault="00DD264B" w:rsidP="00326DE9">
      <w:pPr>
        <w:pStyle w:val="KeinLeerraum"/>
        <w:ind w:left="720"/>
        <w:jc w:val="both"/>
        <w:rPr>
          <w:rFonts w:ascii="Arial" w:hAnsi="Arial" w:cs="Arial"/>
        </w:rPr>
      </w:pPr>
    </w:p>
    <w:p w:rsidR="00594D95" w:rsidRDefault="00594D95" w:rsidP="00326DE9">
      <w:pPr>
        <w:pStyle w:val="KeinLeerraum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Im Zuge der Haushaltsp</w:t>
      </w:r>
      <w:r w:rsidR="00D34E75">
        <w:rPr>
          <w:rFonts w:ascii="Arial" w:hAnsi="Arial" w:cs="Arial"/>
        </w:rPr>
        <w:t>lanaufstellung für das Jahr 20</w:t>
      </w:r>
      <w:r w:rsidR="008E3064">
        <w:rPr>
          <w:rFonts w:ascii="Arial" w:hAnsi="Arial" w:cs="Arial"/>
        </w:rPr>
        <w:t>2</w:t>
      </w:r>
      <w:r w:rsidR="007B450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und der Beschlussfassung der entsprechenden Haushaltssatzung durch die Verbandsversammlung ist auch eine fünfjährige Finanzplanung zu erstellen. Diese Planung umfasst laut der Gemeindeordnung die Haush</w:t>
      </w:r>
      <w:r w:rsidR="00D34E75">
        <w:rPr>
          <w:rFonts w:ascii="Arial" w:hAnsi="Arial" w:cs="Arial"/>
        </w:rPr>
        <w:t>altsjahre 20</w:t>
      </w:r>
      <w:r w:rsidR="008E3064">
        <w:rPr>
          <w:rFonts w:ascii="Arial" w:hAnsi="Arial" w:cs="Arial"/>
        </w:rPr>
        <w:t>2</w:t>
      </w:r>
      <w:r w:rsidR="007B4506">
        <w:rPr>
          <w:rFonts w:ascii="Arial" w:hAnsi="Arial" w:cs="Arial"/>
        </w:rPr>
        <w:t>4</w:t>
      </w:r>
      <w:r w:rsidR="00D34E75">
        <w:rPr>
          <w:rFonts w:ascii="Arial" w:hAnsi="Arial" w:cs="Arial"/>
        </w:rPr>
        <w:t xml:space="preserve"> – 202</w:t>
      </w:r>
      <w:r w:rsidR="007B450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, wofür ein eigener Beschluss erforderlich ist. </w:t>
      </w:r>
    </w:p>
    <w:p w:rsidR="00594D95" w:rsidRDefault="00594D95" w:rsidP="00326DE9">
      <w:pPr>
        <w:pStyle w:val="KeinLeerraum"/>
        <w:ind w:left="720"/>
        <w:jc w:val="both"/>
        <w:rPr>
          <w:rFonts w:ascii="Arial" w:hAnsi="Arial" w:cs="Arial"/>
        </w:rPr>
      </w:pPr>
    </w:p>
    <w:p w:rsidR="00326DE9" w:rsidRPr="00326DE9" w:rsidRDefault="00326DE9" w:rsidP="00326DE9">
      <w:pPr>
        <w:pStyle w:val="KeinLeerraum"/>
        <w:ind w:left="720"/>
        <w:jc w:val="both"/>
        <w:rPr>
          <w:rFonts w:ascii="Arial" w:hAnsi="Arial" w:cs="Arial"/>
        </w:rPr>
      </w:pPr>
      <w:r w:rsidRPr="00326DE9">
        <w:rPr>
          <w:rFonts w:ascii="Arial" w:hAnsi="Arial" w:cs="Arial"/>
        </w:rPr>
        <w:t>Die Räte stimmen dem Investitionsprog</w:t>
      </w:r>
      <w:r w:rsidR="00D34E75">
        <w:rPr>
          <w:rFonts w:ascii="Arial" w:hAnsi="Arial" w:cs="Arial"/>
        </w:rPr>
        <w:t>ramm für die Haushaltsjahre 20</w:t>
      </w:r>
      <w:r w:rsidR="006275EA">
        <w:rPr>
          <w:rFonts w:ascii="Arial" w:hAnsi="Arial" w:cs="Arial"/>
        </w:rPr>
        <w:t>2</w:t>
      </w:r>
      <w:r w:rsidR="007B4506">
        <w:rPr>
          <w:rFonts w:ascii="Arial" w:hAnsi="Arial" w:cs="Arial"/>
        </w:rPr>
        <w:t>4</w:t>
      </w:r>
      <w:r w:rsidR="00D34E75">
        <w:rPr>
          <w:rFonts w:ascii="Arial" w:hAnsi="Arial" w:cs="Arial"/>
        </w:rPr>
        <w:t xml:space="preserve"> – 202</w:t>
      </w:r>
      <w:r w:rsidR="007B4506">
        <w:rPr>
          <w:rFonts w:ascii="Arial" w:hAnsi="Arial" w:cs="Arial"/>
        </w:rPr>
        <w:t>8</w:t>
      </w:r>
      <w:r w:rsidRPr="00326DE9">
        <w:rPr>
          <w:rFonts w:ascii="Arial" w:hAnsi="Arial" w:cs="Arial"/>
        </w:rPr>
        <w:t xml:space="preserve"> in vorgelegter Form zu.</w:t>
      </w:r>
    </w:p>
    <w:p w:rsidR="00326DE9" w:rsidRPr="00326DE9" w:rsidRDefault="00326DE9" w:rsidP="00326DE9">
      <w:pPr>
        <w:pStyle w:val="Listenabsatz"/>
        <w:ind w:left="717"/>
        <w:jc w:val="both"/>
        <w:rPr>
          <w:rFonts w:ascii="Arial" w:hAnsi="Arial" w:cs="Arial"/>
        </w:rPr>
      </w:pPr>
    </w:p>
    <w:p w:rsidR="00CE74EC" w:rsidRPr="00326DE9" w:rsidRDefault="00CE74EC" w:rsidP="00CE74EC">
      <w:pPr>
        <w:ind w:left="709"/>
        <w:jc w:val="both"/>
        <w:rPr>
          <w:rFonts w:ascii="Arial" w:eastAsia="Calibri" w:hAnsi="Arial" w:cs="Arial"/>
          <w:b/>
        </w:rPr>
      </w:pPr>
      <w:r w:rsidRPr="00326DE9">
        <w:rPr>
          <w:rFonts w:ascii="Arial" w:eastAsia="Calibri" w:hAnsi="Arial" w:cs="Arial"/>
          <w:b/>
        </w:rPr>
        <w:t xml:space="preserve">Abstimmungsergebnis: </w:t>
      </w:r>
      <w:r w:rsidR="00F21971">
        <w:rPr>
          <w:rFonts w:ascii="Arial" w:eastAsia="Calibri" w:hAnsi="Arial" w:cs="Arial"/>
          <w:b/>
        </w:rPr>
        <w:t>6</w:t>
      </w:r>
      <w:r w:rsidRPr="00326DE9">
        <w:rPr>
          <w:rFonts w:ascii="Arial" w:eastAsia="Calibri" w:hAnsi="Arial" w:cs="Arial"/>
          <w:b/>
        </w:rPr>
        <w:tab/>
      </w:r>
      <w:r w:rsidRPr="00326DE9">
        <w:rPr>
          <w:rFonts w:ascii="Arial" w:eastAsia="Calibri" w:hAnsi="Arial" w:cs="Arial"/>
          <w:b/>
        </w:rPr>
        <w:tab/>
      </w:r>
      <w:r w:rsidR="00F21971">
        <w:rPr>
          <w:rFonts w:ascii="Arial" w:eastAsia="Calibri" w:hAnsi="Arial" w:cs="Arial"/>
          <w:b/>
        </w:rPr>
        <w:t>6</w:t>
      </w:r>
      <w:r>
        <w:rPr>
          <w:rFonts w:ascii="Arial" w:eastAsia="Calibri" w:hAnsi="Arial" w:cs="Arial"/>
          <w:b/>
        </w:rPr>
        <w:tab/>
      </w:r>
      <w:r w:rsidR="00F21971">
        <w:rPr>
          <w:rFonts w:ascii="Arial" w:eastAsia="Calibri" w:hAnsi="Arial" w:cs="Arial"/>
          <w:b/>
        </w:rPr>
        <w:t>6</w:t>
      </w:r>
      <w:r>
        <w:rPr>
          <w:rFonts w:ascii="Arial" w:eastAsia="Calibri" w:hAnsi="Arial" w:cs="Arial"/>
          <w:b/>
        </w:rPr>
        <w:t>:0</w:t>
      </w:r>
    </w:p>
    <w:p w:rsidR="00451289" w:rsidRDefault="00451289" w:rsidP="00451289">
      <w:pPr>
        <w:pStyle w:val="Listenabsatz"/>
        <w:ind w:left="708"/>
        <w:rPr>
          <w:rFonts w:ascii="Arial" w:eastAsia="Calibri" w:hAnsi="Arial" w:cs="Arial"/>
          <w:bCs/>
        </w:rPr>
      </w:pPr>
    </w:p>
    <w:p w:rsidR="00433671" w:rsidRDefault="00433671" w:rsidP="00433671">
      <w:pPr>
        <w:pStyle w:val="Listenabsatz"/>
        <w:ind w:left="708"/>
        <w:jc w:val="both"/>
        <w:rPr>
          <w:rFonts w:ascii="Arial" w:eastAsia="Calibri" w:hAnsi="Arial" w:cs="Arial"/>
          <w:bCs/>
        </w:rPr>
      </w:pPr>
    </w:p>
    <w:p w:rsidR="00433671" w:rsidRPr="00433671" w:rsidRDefault="00433671" w:rsidP="00433671">
      <w:pPr>
        <w:pStyle w:val="Listenabsatz"/>
        <w:ind w:left="708"/>
        <w:jc w:val="both"/>
        <w:rPr>
          <w:rFonts w:ascii="Arial" w:eastAsia="Calibri" w:hAnsi="Arial" w:cs="Arial"/>
          <w:bCs/>
        </w:rPr>
      </w:pPr>
    </w:p>
    <w:p w:rsidR="00410CC4" w:rsidRDefault="00111322" w:rsidP="00073003">
      <w:pPr>
        <w:pStyle w:val="Listenabsatz"/>
        <w:numPr>
          <w:ilvl w:val="1"/>
          <w:numId w:val="4"/>
        </w:numPr>
        <w:jc w:val="both"/>
        <w:rPr>
          <w:rFonts w:ascii="Arial" w:eastAsia="Calibri" w:hAnsi="Arial" w:cs="Arial"/>
          <w:b/>
          <w:bCs/>
          <w:u w:val="single"/>
        </w:rPr>
      </w:pPr>
      <w:r w:rsidRPr="00326DE9">
        <w:rPr>
          <w:rFonts w:ascii="Arial" w:eastAsia="Calibri" w:hAnsi="Arial" w:cs="Arial"/>
          <w:b/>
          <w:bCs/>
          <w:u w:val="single"/>
        </w:rPr>
        <w:t>Be</w:t>
      </w:r>
      <w:r w:rsidR="004234F6" w:rsidRPr="00326DE9">
        <w:rPr>
          <w:rFonts w:ascii="Arial" w:eastAsia="Calibri" w:hAnsi="Arial" w:cs="Arial"/>
          <w:b/>
          <w:bCs/>
          <w:u w:val="single"/>
        </w:rPr>
        <w:t>kanntgaben</w:t>
      </w:r>
      <w:r w:rsidR="0022100A">
        <w:rPr>
          <w:rFonts w:ascii="Arial" w:eastAsia="Calibri" w:hAnsi="Arial" w:cs="Arial"/>
          <w:b/>
          <w:bCs/>
          <w:u w:val="single"/>
        </w:rPr>
        <w:t xml:space="preserve"> des Schulverbandsvorsitzenden</w:t>
      </w:r>
    </w:p>
    <w:p w:rsidR="00C209C5" w:rsidRDefault="00C209C5" w:rsidP="00C209C5">
      <w:pPr>
        <w:pStyle w:val="Listenabsatz"/>
        <w:jc w:val="both"/>
        <w:rPr>
          <w:rFonts w:ascii="Arial" w:eastAsia="Calibri" w:hAnsi="Arial" w:cs="Arial"/>
          <w:bCs/>
        </w:rPr>
      </w:pPr>
    </w:p>
    <w:p w:rsidR="00064B0D" w:rsidRDefault="007702A8" w:rsidP="00064B0D">
      <w:pPr>
        <w:pStyle w:val="Listenabsatz"/>
        <w:numPr>
          <w:ilvl w:val="0"/>
          <w:numId w:val="28"/>
        </w:numPr>
        <w:ind w:left="108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Im Schulhaus </w:t>
      </w:r>
      <w:r w:rsidR="00EA17B5">
        <w:rPr>
          <w:rFonts w:ascii="Arial" w:eastAsia="Calibri" w:hAnsi="Arial" w:cs="Arial"/>
          <w:bCs/>
        </w:rPr>
        <w:t>wurde</w:t>
      </w:r>
      <w:r>
        <w:rPr>
          <w:rFonts w:ascii="Arial" w:eastAsia="Calibri" w:hAnsi="Arial" w:cs="Arial"/>
          <w:bCs/>
        </w:rPr>
        <w:t xml:space="preserve"> ein Großteil der Beleuchtung auf</w:t>
      </w:r>
      <w:r w:rsidR="004011EF">
        <w:rPr>
          <w:rFonts w:ascii="Arial" w:eastAsia="Calibri" w:hAnsi="Arial" w:cs="Arial"/>
          <w:bCs/>
        </w:rPr>
        <w:t xml:space="preserve"> energiesparende </w:t>
      </w:r>
      <w:r>
        <w:rPr>
          <w:rFonts w:ascii="Arial" w:eastAsia="Calibri" w:hAnsi="Arial" w:cs="Arial"/>
          <w:bCs/>
        </w:rPr>
        <w:t xml:space="preserve">LED-Technik umgerüstet. </w:t>
      </w:r>
      <w:r w:rsidR="004011EF">
        <w:rPr>
          <w:rFonts w:ascii="Arial" w:eastAsia="Calibri" w:hAnsi="Arial" w:cs="Arial"/>
          <w:bCs/>
        </w:rPr>
        <w:t>Besonderer</w:t>
      </w:r>
      <w:r>
        <w:rPr>
          <w:rFonts w:ascii="Arial" w:eastAsia="Calibri" w:hAnsi="Arial" w:cs="Arial"/>
          <w:bCs/>
        </w:rPr>
        <w:t xml:space="preserve"> Dank ergeht in diesem Zusammenhang an Herrn Stefan </w:t>
      </w:r>
      <w:proofErr w:type="spellStart"/>
      <w:r>
        <w:rPr>
          <w:rFonts w:ascii="Arial" w:eastAsia="Calibri" w:hAnsi="Arial" w:cs="Arial"/>
          <w:bCs/>
        </w:rPr>
        <w:t>Kargl</w:t>
      </w:r>
      <w:proofErr w:type="spellEnd"/>
      <w:r>
        <w:rPr>
          <w:rFonts w:ascii="Arial" w:eastAsia="Calibri" w:hAnsi="Arial" w:cs="Arial"/>
          <w:bCs/>
        </w:rPr>
        <w:t xml:space="preserve">, Geschäftsführer der Fa. Heindl Lüftungstechnik, Plattling, </w:t>
      </w:r>
      <w:r w:rsidR="004011EF">
        <w:rPr>
          <w:rFonts w:ascii="Arial" w:eastAsia="Calibri" w:hAnsi="Arial" w:cs="Arial"/>
          <w:bCs/>
        </w:rPr>
        <w:t>welcher</w:t>
      </w:r>
      <w:r>
        <w:rPr>
          <w:rFonts w:ascii="Arial" w:eastAsia="Calibri" w:hAnsi="Arial" w:cs="Arial"/>
          <w:bCs/>
        </w:rPr>
        <w:t xml:space="preserve"> </w:t>
      </w:r>
      <w:r w:rsidR="004011EF">
        <w:rPr>
          <w:rFonts w:ascii="Arial" w:eastAsia="Calibri" w:hAnsi="Arial" w:cs="Arial"/>
          <w:bCs/>
        </w:rPr>
        <w:t xml:space="preserve">dem Schulverband </w:t>
      </w:r>
      <w:r w:rsidR="00D04D9D">
        <w:rPr>
          <w:rFonts w:ascii="Arial" w:eastAsia="Calibri" w:hAnsi="Arial" w:cs="Arial"/>
          <w:bCs/>
        </w:rPr>
        <w:t>das</w:t>
      </w:r>
      <w:r w:rsidR="004011EF">
        <w:rPr>
          <w:rFonts w:ascii="Arial" w:eastAsia="Calibri" w:hAnsi="Arial" w:cs="Arial"/>
          <w:bCs/>
        </w:rPr>
        <w:t xml:space="preserve"> </w:t>
      </w:r>
      <w:r w:rsidR="00DD264B">
        <w:rPr>
          <w:rFonts w:ascii="Arial" w:eastAsia="Calibri" w:hAnsi="Arial" w:cs="Arial"/>
          <w:bCs/>
        </w:rPr>
        <w:t xml:space="preserve">neue </w:t>
      </w:r>
      <w:r w:rsidR="004011EF">
        <w:rPr>
          <w:rFonts w:ascii="Arial" w:eastAsia="Calibri" w:hAnsi="Arial" w:cs="Arial"/>
          <w:bCs/>
        </w:rPr>
        <w:t>Beleuchtung</w:t>
      </w:r>
      <w:r w:rsidR="00D04D9D">
        <w:rPr>
          <w:rFonts w:ascii="Arial" w:eastAsia="Calibri" w:hAnsi="Arial" w:cs="Arial"/>
          <w:bCs/>
        </w:rPr>
        <w:t>smaterial</w:t>
      </w:r>
      <w:r w:rsidR="004011EF">
        <w:rPr>
          <w:rFonts w:ascii="Arial" w:eastAsia="Calibri" w:hAnsi="Arial" w:cs="Arial"/>
          <w:bCs/>
        </w:rPr>
        <w:t xml:space="preserve"> </w:t>
      </w:r>
      <w:r w:rsidR="00DD264B">
        <w:rPr>
          <w:rFonts w:ascii="Arial" w:eastAsia="Calibri" w:hAnsi="Arial" w:cs="Arial"/>
          <w:bCs/>
        </w:rPr>
        <w:t xml:space="preserve">kostenfrei </w:t>
      </w:r>
      <w:r w:rsidR="00EA17B5">
        <w:rPr>
          <w:rFonts w:ascii="Arial" w:eastAsia="Calibri" w:hAnsi="Arial" w:cs="Arial"/>
          <w:bCs/>
        </w:rPr>
        <w:t>ge</w:t>
      </w:r>
      <w:r w:rsidR="00DD264B">
        <w:rPr>
          <w:rFonts w:ascii="Arial" w:eastAsia="Calibri" w:hAnsi="Arial" w:cs="Arial"/>
          <w:bCs/>
        </w:rPr>
        <w:t>spons</w:t>
      </w:r>
      <w:r w:rsidR="00663D5E">
        <w:rPr>
          <w:rFonts w:ascii="Arial" w:eastAsia="Calibri" w:hAnsi="Arial" w:cs="Arial"/>
          <w:bCs/>
        </w:rPr>
        <w:t>e</w:t>
      </w:r>
      <w:r w:rsidR="00DD264B">
        <w:rPr>
          <w:rFonts w:ascii="Arial" w:eastAsia="Calibri" w:hAnsi="Arial" w:cs="Arial"/>
          <w:bCs/>
        </w:rPr>
        <w:t>rt</w:t>
      </w:r>
      <w:r w:rsidR="00EA17B5">
        <w:rPr>
          <w:rFonts w:ascii="Arial" w:eastAsia="Calibri" w:hAnsi="Arial" w:cs="Arial"/>
          <w:bCs/>
        </w:rPr>
        <w:t xml:space="preserve"> hat</w:t>
      </w:r>
      <w:r w:rsidR="004011EF">
        <w:rPr>
          <w:rFonts w:ascii="Arial" w:eastAsia="Calibri" w:hAnsi="Arial" w:cs="Arial"/>
          <w:bCs/>
        </w:rPr>
        <w:t xml:space="preserve">. </w:t>
      </w:r>
      <w:r w:rsidR="00EA363B">
        <w:rPr>
          <w:rFonts w:ascii="Arial" w:eastAsia="Calibri" w:hAnsi="Arial" w:cs="Arial"/>
          <w:bCs/>
        </w:rPr>
        <w:t>Dem</w:t>
      </w:r>
      <w:r w:rsidR="004011EF">
        <w:rPr>
          <w:rFonts w:ascii="Arial" w:eastAsia="Calibri" w:hAnsi="Arial" w:cs="Arial"/>
          <w:bCs/>
        </w:rPr>
        <w:t xml:space="preserve"> Grundschulverband </w:t>
      </w:r>
      <w:r w:rsidR="00EA363B">
        <w:rPr>
          <w:rFonts w:ascii="Arial" w:eastAsia="Calibri" w:hAnsi="Arial" w:cs="Arial"/>
          <w:bCs/>
        </w:rPr>
        <w:t>verbleiben</w:t>
      </w:r>
      <w:r w:rsidR="004011EF">
        <w:rPr>
          <w:rFonts w:ascii="Arial" w:eastAsia="Calibri" w:hAnsi="Arial" w:cs="Arial"/>
          <w:bCs/>
        </w:rPr>
        <w:t xml:space="preserve"> lediglich die</w:t>
      </w:r>
      <w:r w:rsidR="00D04D9D">
        <w:rPr>
          <w:rFonts w:ascii="Arial" w:eastAsia="Calibri" w:hAnsi="Arial" w:cs="Arial"/>
          <w:bCs/>
        </w:rPr>
        <w:t xml:space="preserve"> </w:t>
      </w:r>
      <w:r w:rsidR="00EA363B">
        <w:rPr>
          <w:rFonts w:ascii="Arial" w:eastAsia="Calibri" w:hAnsi="Arial" w:cs="Arial"/>
          <w:bCs/>
        </w:rPr>
        <w:t xml:space="preserve">Kosten </w:t>
      </w:r>
      <w:r w:rsidR="00D04D9D">
        <w:rPr>
          <w:rFonts w:ascii="Arial" w:eastAsia="Calibri" w:hAnsi="Arial" w:cs="Arial"/>
          <w:bCs/>
        </w:rPr>
        <w:t>für die Montagearbeiten.</w:t>
      </w:r>
    </w:p>
    <w:p w:rsidR="0022100A" w:rsidRDefault="0022100A" w:rsidP="009F756D">
      <w:pPr>
        <w:pStyle w:val="Listenabsatz"/>
        <w:ind w:left="1080"/>
        <w:jc w:val="both"/>
        <w:rPr>
          <w:rFonts w:ascii="Arial" w:eastAsia="Calibri" w:hAnsi="Arial" w:cs="Arial"/>
          <w:bCs/>
        </w:rPr>
      </w:pPr>
    </w:p>
    <w:p w:rsidR="004011EF" w:rsidRDefault="004011EF" w:rsidP="00D67AD1">
      <w:pPr>
        <w:pStyle w:val="Listenabsatz"/>
        <w:numPr>
          <w:ilvl w:val="0"/>
          <w:numId w:val="28"/>
        </w:numPr>
        <w:ind w:left="108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Information darüber, dass sich ab 2025 </w:t>
      </w:r>
      <w:r w:rsidR="008E7341">
        <w:rPr>
          <w:rFonts w:ascii="Arial" w:eastAsia="Calibri" w:hAnsi="Arial" w:cs="Arial"/>
          <w:bCs/>
        </w:rPr>
        <w:t>im EU-Schulprogramm „Schulobst“ Änderungen ergeben. D</w:t>
      </w:r>
      <w:r w:rsidR="00EA363B">
        <w:rPr>
          <w:rFonts w:ascii="Arial" w:eastAsia="Calibri" w:hAnsi="Arial" w:cs="Arial"/>
          <w:bCs/>
        </w:rPr>
        <w:t>emzufolge</w:t>
      </w:r>
      <w:r w:rsidR="008E7341">
        <w:rPr>
          <w:rFonts w:ascii="Arial" w:eastAsia="Calibri" w:hAnsi="Arial" w:cs="Arial"/>
          <w:bCs/>
        </w:rPr>
        <w:t xml:space="preserve"> wird sich der Umfang des kostenfrei zur Verfügung gestellten Schulobstes reduzieren.</w:t>
      </w:r>
      <w:r w:rsidR="00DD264B">
        <w:rPr>
          <w:rFonts w:ascii="Arial" w:eastAsia="Calibri" w:hAnsi="Arial" w:cs="Arial"/>
          <w:bCs/>
        </w:rPr>
        <w:t xml:space="preserve"> Schulverband </w:t>
      </w:r>
      <w:r w:rsidR="00EA363B">
        <w:rPr>
          <w:rFonts w:ascii="Arial" w:eastAsia="Calibri" w:hAnsi="Arial" w:cs="Arial"/>
          <w:bCs/>
        </w:rPr>
        <w:t>und</w:t>
      </w:r>
      <w:r w:rsidR="00DD264B">
        <w:rPr>
          <w:rFonts w:ascii="Arial" w:eastAsia="Calibri" w:hAnsi="Arial" w:cs="Arial"/>
          <w:bCs/>
        </w:rPr>
        <w:t xml:space="preserve"> Förderverein werden nach einem gemeinsamen Austausch den Ausfall nicht </w:t>
      </w:r>
      <w:r w:rsidR="00EA363B">
        <w:rPr>
          <w:rFonts w:ascii="Arial" w:eastAsia="Calibri" w:hAnsi="Arial" w:cs="Arial"/>
          <w:bCs/>
        </w:rPr>
        <w:t xml:space="preserve">kompensieren. </w:t>
      </w:r>
    </w:p>
    <w:p w:rsidR="004011EF" w:rsidRDefault="004011EF" w:rsidP="004011EF">
      <w:pPr>
        <w:pStyle w:val="Listenabsatz"/>
        <w:ind w:left="1080"/>
        <w:jc w:val="both"/>
        <w:rPr>
          <w:rFonts w:ascii="Arial" w:eastAsia="Calibri" w:hAnsi="Arial" w:cs="Arial"/>
          <w:bCs/>
        </w:rPr>
      </w:pPr>
    </w:p>
    <w:p w:rsidR="004011EF" w:rsidRDefault="004011EF" w:rsidP="004011EF">
      <w:pPr>
        <w:pStyle w:val="Listenabsatz"/>
        <w:ind w:left="1080"/>
        <w:jc w:val="both"/>
        <w:rPr>
          <w:rFonts w:ascii="Arial" w:eastAsia="Calibri" w:hAnsi="Arial" w:cs="Arial"/>
          <w:bCs/>
        </w:rPr>
      </w:pPr>
    </w:p>
    <w:p w:rsidR="008E7341" w:rsidRPr="004011EF" w:rsidRDefault="008E7341" w:rsidP="004011EF">
      <w:pPr>
        <w:pStyle w:val="Listenabsatz"/>
        <w:ind w:left="1080"/>
        <w:jc w:val="both"/>
        <w:rPr>
          <w:rFonts w:ascii="Arial" w:eastAsia="Calibri" w:hAnsi="Arial" w:cs="Arial"/>
          <w:bCs/>
        </w:rPr>
      </w:pPr>
    </w:p>
    <w:p w:rsidR="004011EF" w:rsidRDefault="004011EF" w:rsidP="00D67AD1">
      <w:pPr>
        <w:pStyle w:val="Listenabsatz"/>
        <w:numPr>
          <w:ilvl w:val="0"/>
          <w:numId w:val="28"/>
        </w:numPr>
        <w:ind w:left="108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lastRenderedPageBreak/>
        <w:t xml:space="preserve">Für </w:t>
      </w:r>
      <w:r w:rsidR="008E7341">
        <w:rPr>
          <w:rFonts w:ascii="Arial" w:eastAsia="Calibri" w:hAnsi="Arial" w:cs="Arial"/>
          <w:bCs/>
        </w:rPr>
        <w:t xml:space="preserve">die </w:t>
      </w:r>
      <w:r>
        <w:rPr>
          <w:rFonts w:ascii="Arial" w:eastAsia="Calibri" w:hAnsi="Arial" w:cs="Arial"/>
          <w:bCs/>
        </w:rPr>
        <w:t xml:space="preserve">Sanierung der Schulturnhalle habe man sich in </w:t>
      </w:r>
      <w:r w:rsidR="008E7341">
        <w:rPr>
          <w:rFonts w:ascii="Arial" w:eastAsia="Calibri" w:hAnsi="Arial" w:cs="Arial"/>
          <w:bCs/>
        </w:rPr>
        <w:t xml:space="preserve">den vergangenen Jahren immer wieder an verschiedenen Förderaufrufen, u.a. am „Sportstättenförderprogramm“ des Bundes beworben. Bis dato blieb man hier allerdings unberücksichtigt. </w:t>
      </w:r>
      <w:r w:rsidR="00DD264B">
        <w:rPr>
          <w:rFonts w:ascii="Arial" w:eastAsia="Calibri" w:hAnsi="Arial" w:cs="Arial"/>
          <w:bCs/>
        </w:rPr>
        <w:t xml:space="preserve">Der Schulverbandsvorsitzende sagt </w:t>
      </w:r>
      <w:r w:rsidR="00EA363B">
        <w:rPr>
          <w:rFonts w:ascii="Arial" w:eastAsia="Calibri" w:hAnsi="Arial" w:cs="Arial"/>
          <w:bCs/>
        </w:rPr>
        <w:t>jedoch</w:t>
      </w:r>
      <w:r w:rsidR="00DD264B">
        <w:rPr>
          <w:rFonts w:ascii="Arial" w:eastAsia="Calibri" w:hAnsi="Arial" w:cs="Arial"/>
          <w:bCs/>
        </w:rPr>
        <w:t xml:space="preserve"> zu, hier weiter dranbleiben zu wollen. </w:t>
      </w:r>
    </w:p>
    <w:p w:rsidR="008E7341" w:rsidRPr="004011EF" w:rsidRDefault="008E7341" w:rsidP="008E7341">
      <w:pPr>
        <w:pStyle w:val="Listenabsatz"/>
        <w:ind w:left="1080"/>
        <w:jc w:val="both"/>
        <w:rPr>
          <w:rFonts w:ascii="Arial" w:eastAsia="Calibri" w:hAnsi="Arial" w:cs="Arial"/>
          <w:bCs/>
        </w:rPr>
      </w:pPr>
    </w:p>
    <w:p w:rsidR="00D67AD1" w:rsidRPr="00476E15" w:rsidRDefault="00DD264B" w:rsidP="00D67AD1">
      <w:pPr>
        <w:pStyle w:val="Listenabsatz"/>
        <w:numPr>
          <w:ilvl w:val="0"/>
          <w:numId w:val="28"/>
        </w:numPr>
        <w:ind w:left="108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</w:rPr>
        <w:t>Der</w:t>
      </w:r>
      <w:r w:rsidR="00D67AD1">
        <w:rPr>
          <w:rFonts w:ascii="Arial" w:eastAsia="Calibri" w:hAnsi="Arial" w:cs="Arial"/>
        </w:rPr>
        <w:t xml:space="preserve"> Bücherei </w:t>
      </w:r>
      <w:r w:rsidR="00D67AD1" w:rsidRPr="00D67AD1">
        <w:rPr>
          <w:rFonts w:ascii="Arial" w:eastAsia="Calibri" w:hAnsi="Arial" w:cs="Arial"/>
        </w:rPr>
        <w:t xml:space="preserve">Lalling </w:t>
      </w:r>
      <w:r w:rsidR="00EA363B">
        <w:rPr>
          <w:rFonts w:ascii="Arial" w:eastAsia="Calibri" w:hAnsi="Arial" w:cs="Arial"/>
        </w:rPr>
        <w:t xml:space="preserve">ist von Seiten des Grundschulverbandes </w:t>
      </w:r>
      <w:r w:rsidR="00D67AD1">
        <w:rPr>
          <w:rFonts w:ascii="Arial" w:eastAsia="Calibri" w:hAnsi="Arial" w:cs="Arial"/>
        </w:rPr>
        <w:t xml:space="preserve">der jährliche Zuschuss über </w:t>
      </w:r>
      <w:r w:rsidR="00D67AD1" w:rsidRPr="00D67AD1">
        <w:rPr>
          <w:rFonts w:ascii="Arial" w:eastAsia="Calibri" w:hAnsi="Arial" w:cs="Arial"/>
        </w:rPr>
        <w:t>250</w:t>
      </w:r>
      <w:r w:rsidR="00EA363B">
        <w:rPr>
          <w:rFonts w:ascii="Arial" w:eastAsia="Calibri" w:hAnsi="Arial" w:cs="Arial"/>
        </w:rPr>
        <w:t>,-</w:t>
      </w:r>
      <w:r w:rsidR="00D67AD1" w:rsidRPr="00D67AD1">
        <w:rPr>
          <w:rFonts w:ascii="Arial" w:eastAsia="Calibri" w:hAnsi="Arial" w:cs="Arial"/>
        </w:rPr>
        <w:t xml:space="preserve"> €</w:t>
      </w:r>
      <w:r w:rsidR="00EA363B">
        <w:rPr>
          <w:rFonts w:ascii="Arial" w:eastAsia="Calibri" w:hAnsi="Arial" w:cs="Arial"/>
        </w:rPr>
        <w:t xml:space="preserve">, </w:t>
      </w:r>
      <w:r w:rsidR="00D67AD1">
        <w:rPr>
          <w:rFonts w:ascii="Arial" w:eastAsia="Calibri" w:hAnsi="Arial" w:cs="Arial"/>
        </w:rPr>
        <w:t>den</w:t>
      </w:r>
      <w:r w:rsidR="00D67AD1" w:rsidRPr="00D67AD1">
        <w:rPr>
          <w:rFonts w:ascii="Arial" w:eastAsia="Calibri" w:hAnsi="Arial" w:cs="Arial"/>
        </w:rPr>
        <w:t xml:space="preserve"> Gemeindebüchereien Grattersdorf, Hunding und Schaufling</w:t>
      </w:r>
      <w:r w:rsidR="00EA363B">
        <w:rPr>
          <w:rFonts w:ascii="Arial" w:eastAsia="Calibri" w:hAnsi="Arial" w:cs="Arial"/>
        </w:rPr>
        <w:t xml:space="preserve"> von</w:t>
      </w:r>
      <w:r w:rsidR="00D67AD1" w:rsidRPr="00D67AD1">
        <w:rPr>
          <w:rFonts w:ascii="Arial" w:eastAsia="Calibri" w:hAnsi="Arial" w:cs="Arial"/>
        </w:rPr>
        <w:t xml:space="preserve"> jeweils 100</w:t>
      </w:r>
      <w:r w:rsidR="00EA363B">
        <w:rPr>
          <w:rFonts w:ascii="Arial" w:eastAsia="Calibri" w:hAnsi="Arial" w:cs="Arial"/>
        </w:rPr>
        <w:t>,-</w:t>
      </w:r>
      <w:r w:rsidR="00D67AD1" w:rsidRPr="00D67AD1">
        <w:rPr>
          <w:rFonts w:ascii="Arial" w:eastAsia="Calibri" w:hAnsi="Arial" w:cs="Arial"/>
        </w:rPr>
        <w:t xml:space="preserve"> € </w:t>
      </w:r>
      <w:r w:rsidR="00D67AD1">
        <w:rPr>
          <w:rFonts w:ascii="Arial" w:eastAsia="Calibri" w:hAnsi="Arial" w:cs="Arial"/>
        </w:rPr>
        <w:t>ausbezahlt worden sind.</w:t>
      </w:r>
    </w:p>
    <w:p w:rsidR="00476E15" w:rsidRPr="00476E15" w:rsidRDefault="00476E15" w:rsidP="00476E15">
      <w:pPr>
        <w:pStyle w:val="Listenabsatz"/>
        <w:ind w:left="1080"/>
        <w:jc w:val="both"/>
        <w:rPr>
          <w:rFonts w:ascii="Arial" w:eastAsia="Calibri" w:hAnsi="Arial" w:cs="Arial"/>
          <w:bCs/>
        </w:rPr>
      </w:pPr>
    </w:p>
    <w:p w:rsidR="00476E15" w:rsidRDefault="00476E15" w:rsidP="00D67AD1">
      <w:pPr>
        <w:pStyle w:val="Listenabsatz"/>
        <w:numPr>
          <w:ilvl w:val="0"/>
          <w:numId w:val="28"/>
        </w:numPr>
        <w:ind w:left="108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Ab dem Schuljahr 2026/2027 besteht ein gesetzlicher Rechtsanspruch auf Ganztagesbetreuung. Hierfür stehen im Untergeschoß des Schulhauses ausreichend und </w:t>
      </w:r>
      <w:r w:rsidR="00D86D0A">
        <w:rPr>
          <w:rFonts w:ascii="Arial" w:eastAsia="Calibri" w:hAnsi="Arial" w:cs="Arial"/>
          <w:bCs/>
        </w:rPr>
        <w:t xml:space="preserve">auch </w:t>
      </w:r>
      <w:r>
        <w:rPr>
          <w:rFonts w:ascii="Arial" w:eastAsia="Calibri" w:hAnsi="Arial" w:cs="Arial"/>
          <w:bCs/>
        </w:rPr>
        <w:t xml:space="preserve">geeignete Räumlichkeiten zur Verfügung, die </w:t>
      </w:r>
      <w:r w:rsidR="00D86D0A">
        <w:rPr>
          <w:rFonts w:ascii="Arial" w:eastAsia="Calibri" w:hAnsi="Arial" w:cs="Arial"/>
          <w:bCs/>
        </w:rPr>
        <w:t>aktuell</w:t>
      </w:r>
      <w:r>
        <w:rPr>
          <w:rFonts w:ascii="Arial" w:eastAsia="Calibri" w:hAnsi="Arial" w:cs="Arial"/>
          <w:bCs/>
        </w:rPr>
        <w:t xml:space="preserve"> bereits für die Nachmittagsbetreuung bzw. Ganztagesbetreuung genutzt werden. </w:t>
      </w:r>
      <w:r w:rsidR="007702A8">
        <w:rPr>
          <w:rFonts w:ascii="Arial" w:eastAsia="Calibri" w:hAnsi="Arial" w:cs="Arial"/>
          <w:bCs/>
        </w:rPr>
        <w:t xml:space="preserve">In Anbetracht </w:t>
      </w:r>
      <w:r>
        <w:rPr>
          <w:rFonts w:ascii="Arial" w:eastAsia="Calibri" w:hAnsi="Arial" w:cs="Arial"/>
          <w:bCs/>
        </w:rPr>
        <w:t xml:space="preserve">der </w:t>
      </w:r>
      <w:r w:rsidR="00D86D0A">
        <w:rPr>
          <w:rFonts w:ascii="Arial" w:eastAsia="Calibri" w:hAnsi="Arial" w:cs="Arial"/>
          <w:bCs/>
        </w:rPr>
        <w:t xml:space="preserve">derzeit </w:t>
      </w:r>
      <w:r>
        <w:rPr>
          <w:rFonts w:ascii="Arial" w:eastAsia="Calibri" w:hAnsi="Arial" w:cs="Arial"/>
          <w:bCs/>
        </w:rPr>
        <w:t xml:space="preserve">guten Fördermöglichkeiten </w:t>
      </w:r>
      <w:r w:rsidR="007702A8">
        <w:rPr>
          <w:rFonts w:ascii="Arial" w:eastAsia="Calibri" w:hAnsi="Arial" w:cs="Arial"/>
          <w:bCs/>
        </w:rPr>
        <w:t xml:space="preserve">soll </w:t>
      </w:r>
      <w:r w:rsidR="00D86D0A">
        <w:rPr>
          <w:rFonts w:ascii="Arial" w:eastAsia="Calibri" w:hAnsi="Arial" w:cs="Arial"/>
          <w:bCs/>
        </w:rPr>
        <w:t>dennoch</w:t>
      </w:r>
      <w:r w:rsidR="007702A8">
        <w:rPr>
          <w:rFonts w:ascii="Arial" w:eastAsia="Calibri" w:hAnsi="Arial" w:cs="Arial"/>
          <w:bCs/>
        </w:rPr>
        <w:t xml:space="preserve"> ein</w:t>
      </w:r>
      <w:r>
        <w:rPr>
          <w:rFonts w:ascii="Arial" w:eastAsia="Calibri" w:hAnsi="Arial" w:cs="Arial"/>
          <w:bCs/>
        </w:rPr>
        <w:t xml:space="preserve"> Planungsbüro mit </w:t>
      </w:r>
      <w:r w:rsidR="007702A8">
        <w:rPr>
          <w:rFonts w:ascii="Arial" w:eastAsia="Calibri" w:hAnsi="Arial" w:cs="Arial"/>
          <w:bCs/>
        </w:rPr>
        <w:t>der Ertüchtigung/Sanierung der Räume beauftragt</w:t>
      </w:r>
      <w:r w:rsidR="00D86D0A">
        <w:rPr>
          <w:rFonts w:ascii="Arial" w:eastAsia="Calibri" w:hAnsi="Arial" w:cs="Arial"/>
          <w:bCs/>
        </w:rPr>
        <w:t xml:space="preserve"> werden</w:t>
      </w:r>
      <w:r w:rsidR="007702A8">
        <w:rPr>
          <w:rFonts w:ascii="Arial" w:eastAsia="Calibri" w:hAnsi="Arial" w:cs="Arial"/>
          <w:bCs/>
        </w:rPr>
        <w:t xml:space="preserve">, deren Umsetzung bis Sommer 2026 </w:t>
      </w:r>
      <w:r w:rsidR="00D86D0A">
        <w:rPr>
          <w:rFonts w:ascii="Arial" w:eastAsia="Calibri" w:hAnsi="Arial" w:cs="Arial"/>
          <w:bCs/>
        </w:rPr>
        <w:t>anvisiert wird.</w:t>
      </w:r>
    </w:p>
    <w:p w:rsidR="007702A8" w:rsidRDefault="007702A8" w:rsidP="007702A8">
      <w:pPr>
        <w:pStyle w:val="Listenabsatz"/>
        <w:ind w:left="1080"/>
        <w:jc w:val="both"/>
        <w:rPr>
          <w:rFonts w:ascii="Arial" w:eastAsia="Calibri" w:hAnsi="Arial" w:cs="Arial"/>
          <w:bCs/>
        </w:rPr>
      </w:pPr>
    </w:p>
    <w:p w:rsidR="00476E15" w:rsidRDefault="00476E15" w:rsidP="00D67AD1">
      <w:pPr>
        <w:pStyle w:val="Listenabsatz"/>
        <w:numPr>
          <w:ilvl w:val="0"/>
          <w:numId w:val="28"/>
        </w:numPr>
        <w:ind w:left="108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Information</w:t>
      </w:r>
      <w:r w:rsidR="00EA363B">
        <w:rPr>
          <w:rFonts w:ascii="Arial" w:eastAsia="Calibri" w:hAnsi="Arial" w:cs="Arial"/>
          <w:bCs/>
        </w:rPr>
        <w:t xml:space="preserve"> darüber</w:t>
      </w:r>
      <w:r>
        <w:rPr>
          <w:rFonts w:ascii="Arial" w:eastAsia="Calibri" w:hAnsi="Arial" w:cs="Arial"/>
          <w:bCs/>
        </w:rPr>
        <w:t>, dass im Hinblick auf die Anforderungen der Trinkwasserverordnung Maßnahmen im Schul</w:t>
      </w:r>
      <w:r w:rsidR="00D86D0A">
        <w:rPr>
          <w:rFonts w:ascii="Arial" w:eastAsia="Calibri" w:hAnsi="Arial" w:cs="Arial"/>
          <w:bCs/>
        </w:rPr>
        <w:t>gebäude</w:t>
      </w:r>
      <w:r>
        <w:rPr>
          <w:rFonts w:ascii="Arial" w:eastAsia="Calibri" w:hAnsi="Arial" w:cs="Arial"/>
          <w:bCs/>
        </w:rPr>
        <w:t xml:space="preserve"> erforderlich werden.</w:t>
      </w:r>
    </w:p>
    <w:p w:rsidR="00476E15" w:rsidRDefault="00476E15" w:rsidP="00476E15">
      <w:pPr>
        <w:pStyle w:val="Listenabsatz"/>
        <w:ind w:left="1080"/>
        <w:jc w:val="both"/>
        <w:rPr>
          <w:rFonts w:ascii="Arial" w:eastAsia="Calibri" w:hAnsi="Arial" w:cs="Arial"/>
          <w:bCs/>
        </w:rPr>
      </w:pPr>
    </w:p>
    <w:p w:rsidR="00476E15" w:rsidRPr="00D67AD1" w:rsidRDefault="00476E15" w:rsidP="00D67AD1">
      <w:pPr>
        <w:pStyle w:val="Listenabsatz"/>
        <w:numPr>
          <w:ilvl w:val="0"/>
          <w:numId w:val="28"/>
        </w:numPr>
        <w:ind w:left="108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Dank an Rektorin Barbara Jeworutzki samt Lehrerkollegium für die gute Arbeit.</w:t>
      </w:r>
    </w:p>
    <w:p w:rsidR="005B073E" w:rsidRDefault="005B073E" w:rsidP="005B073E">
      <w:pPr>
        <w:jc w:val="both"/>
        <w:rPr>
          <w:rFonts w:ascii="Arial" w:eastAsia="Calibri" w:hAnsi="Arial" w:cs="Arial"/>
          <w:bCs/>
        </w:rPr>
      </w:pPr>
    </w:p>
    <w:p w:rsidR="005B073E" w:rsidRDefault="005B073E" w:rsidP="005B073E">
      <w:pPr>
        <w:jc w:val="both"/>
        <w:rPr>
          <w:rFonts w:ascii="Arial" w:eastAsia="Calibri" w:hAnsi="Arial" w:cs="Arial"/>
          <w:bCs/>
        </w:rPr>
      </w:pPr>
    </w:p>
    <w:p w:rsidR="005B073E" w:rsidRPr="005B073E" w:rsidRDefault="005B073E" w:rsidP="005B073E">
      <w:pPr>
        <w:jc w:val="both"/>
        <w:rPr>
          <w:rFonts w:ascii="Arial" w:eastAsia="Calibri" w:hAnsi="Arial" w:cs="Arial"/>
          <w:bCs/>
        </w:rPr>
      </w:pPr>
    </w:p>
    <w:p w:rsidR="009E5E52" w:rsidRDefault="00C209C5" w:rsidP="009E5E52">
      <w:pPr>
        <w:pStyle w:val="Listenabsatz"/>
        <w:numPr>
          <w:ilvl w:val="1"/>
          <w:numId w:val="4"/>
        </w:numPr>
        <w:jc w:val="both"/>
        <w:rPr>
          <w:rFonts w:ascii="Arial" w:eastAsia="Calibri" w:hAnsi="Arial" w:cs="Arial"/>
          <w:b/>
          <w:bCs/>
          <w:u w:val="single"/>
        </w:rPr>
      </w:pPr>
      <w:r>
        <w:rPr>
          <w:rFonts w:ascii="Arial" w:eastAsia="Calibri" w:hAnsi="Arial" w:cs="Arial"/>
          <w:b/>
          <w:bCs/>
          <w:u w:val="single"/>
        </w:rPr>
        <w:t>Anfragen</w:t>
      </w:r>
    </w:p>
    <w:p w:rsidR="009E5E52" w:rsidRDefault="009E5E52" w:rsidP="009E5E52">
      <w:pPr>
        <w:pStyle w:val="Listenabsatz"/>
        <w:jc w:val="both"/>
        <w:rPr>
          <w:rFonts w:ascii="Arial" w:eastAsia="Calibri" w:hAnsi="Arial" w:cs="Arial"/>
          <w:b/>
          <w:bCs/>
          <w:u w:val="single"/>
        </w:rPr>
      </w:pPr>
    </w:p>
    <w:p w:rsidR="008E4EEB" w:rsidRDefault="00D67AD1" w:rsidP="008E4EEB">
      <w:pPr>
        <w:pStyle w:val="Listenabsatz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Anfragen aus der Mitte der Schulverbandsversammlung werden keine gestellt. </w:t>
      </w:r>
    </w:p>
    <w:p w:rsidR="008E4EEB" w:rsidRDefault="008E4EEB" w:rsidP="008E4EEB">
      <w:pPr>
        <w:pStyle w:val="Listenabsatz"/>
        <w:jc w:val="both"/>
        <w:rPr>
          <w:rFonts w:ascii="Arial" w:eastAsia="Calibri" w:hAnsi="Arial" w:cs="Arial"/>
          <w:bCs/>
          <w:i/>
        </w:rPr>
      </w:pPr>
    </w:p>
    <w:p w:rsidR="008E4EEB" w:rsidRDefault="008E4EEB" w:rsidP="008E4EEB">
      <w:pPr>
        <w:pStyle w:val="Listenabsatz"/>
        <w:jc w:val="both"/>
        <w:rPr>
          <w:rFonts w:ascii="Arial" w:eastAsia="Calibri" w:hAnsi="Arial" w:cs="Arial"/>
          <w:bCs/>
          <w:i/>
        </w:rPr>
      </w:pPr>
    </w:p>
    <w:p w:rsidR="00C646DC" w:rsidRDefault="00C646DC" w:rsidP="008E4EEB">
      <w:pPr>
        <w:pStyle w:val="Listenabsatz"/>
        <w:jc w:val="both"/>
        <w:rPr>
          <w:rFonts w:ascii="Arial" w:eastAsia="Calibri" w:hAnsi="Arial" w:cs="Arial"/>
          <w:bCs/>
          <w:i/>
        </w:rPr>
      </w:pPr>
    </w:p>
    <w:p w:rsidR="004234F6" w:rsidRPr="008E4EEB" w:rsidRDefault="00594D95" w:rsidP="008E4EEB">
      <w:pPr>
        <w:pStyle w:val="Listenabsatz"/>
        <w:jc w:val="both"/>
        <w:rPr>
          <w:rFonts w:ascii="Arial" w:eastAsia="Calibri" w:hAnsi="Arial" w:cs="Arial"/>
          <w:b/>
          <w:bCs/>
          <w:u w:val="single"/>
        </w:rPr>
      </w:pPr>
      <w:r w:rsidRPr="008E4EEB">
        <w:rPr>
          <w:rFonts w:ascii="Arial" w:eastAsia="Calibri" w:hAnsi="Arial" w:cs="Arial"/>
          <w:bCs/>
          <w:i/>
        </w:rPr>
        <w:t>g</w:t>
      </w:r>
      <w:r w:rsidR="00523C94" w:rsidRPr="008E4EEB">
        <w:rPr>
          <w:rFonts w:ascii="Arial" w:eastAsia="Calibri" w:hAnsi="Arial" w:cs="Arial"/>
          <w:bCs/>
          <w:i/>
        </w:rPr>
        <w:t xml:space="preserve">ez. </w:t>
      </w:r>
      <w:r w:rsidR="006275EA" w:rsidRPr="008E4EEB">
        <w:rPr>
          <w:rFonts w:ascii="Arial" w:eastAsia="Calibri" w:hAnsi="Arial" w:cs="Arial"/>
          <w:bCs/>
          <w:i/>
        </w:rPr>
        <w:t>Reitberger</w:t>
      </w:r>
      <w:r w:rsidR="00523C94" w:rsidRPr="008E4EEB">
        <w:rPr>
          <w:rFonts w:ascii="Arial" w:eastAsia="Calibri" w:hAnsi="Arial" w:cs="Arial"/>
          <w:bCs/>
          <w:i/>
        </w:rPr>
        <w:t>, Sitzungsleiter</w:t>
      </w:r>
      <w:r w:rsidR="00523C94" w:rsidRPr="008E4EEB">
        <w:rPr>
          <w:rFonts w:ascii="Arial" w:eastAsia="Calibri" w:hAnsi="Arial" w:cs="Arial"/>
          <w:bCs/>
          <w:i/>
        </w:rPr>
        <w:tab/>
      </w:r>
      <w:r w:rsidR="00523C94" w:rsidRPr="008E4EEB">
        <w:rPr>
          <w:rFonts w:ascii="Arial" w:eastAsia="Calibri" w:hAnsi="Arial" w:cs="Arial"/>
          <w:bCs/>
          <w:i/>
        </w:rPr>
        <w:tab/>
      </w:r>
      <w:r w:rsidR="00523C94" w:rsidRPr="008E4EEB">
        <w:rPr>
          <w:rFonts w:ascii="Arial" w:eastAsia="Calibri" w:hAnsi="Arial" w:cs="Arial"/>
          <w:bCs/>
          <w:i/>
        </w:rPr>
        <w:tab/>
        <w:t xml:space="preserve">gez. Eder, </w:t>
      </w:r>
      <w:proofErr w:type="spellStart"/>
      <w:r w:rsidR="00523C94" w:rsidRPr="008E4EEB">
        <w:rPr>
          <w:rFonts w:ascii="Arial" w:eastAsia="Calibri" w:hAnsi="Arial" w:cs="Arial"/>
          <w:bCs/>
          <w:i/>
        </w:rPr>
        <w:t>Niederschriftsführer</w:t>
      </w:r>
      <w:proofErr w:type="spellEnd"/>
    </w:p>
    <w:p w:rsidR="003519F2" w:rsidRDefault="003519F2" w:rsidP="0088617E">
      <w:pPr>
        <w:jc w:val="both"/>
        <w:rPr>
          <w:rFonts w:ascii="Arial" w:eastAsia="Calibri" w:hAnsi="Arial" w:cs="Arial"/>
          <w:bCs/>
        </w:rPr>
      </w:pPr>
    </w:p>
    <w:p w:rsidR="00A267E1" w:rsidRDefault="00A267E1" w:rsidP="0088617E">
      <w:pPr>
        <w:jc w:val="both"/>
        <w:rPr>
          <w:rFonts w:ascii="Arial" w:eastAsia="Calibri" w:hAnsi="Arial" w:cs="Arial"/>
          <w:bCs/>
        </w:rPr>
      </w:pPr>
    </w:p>
    <w:p w:rsidR="00A267E1" w:rsidRDefault="00A267E1" w:rsidP="0088617E">
      <w:pPr>
        <w:jc w:val="both"/>
        <w:rPr>
          <w:rFonts w:ascii="Arial" w:eastAsia="Calibri" w:hAnsi="Arial" w:cs="Arial"/>
          <w:bCs/>
        </w:rPr>
      </w:pPr>
    </w:p>
    <w:p w:rsidR="008C5DA8" w:rsidRDefault="008C5DA8" w:rsidP="0088617E">
      <w:pPr>
        <w:jc w:val="both"/>
        <w:rPr>
          <w:rFonts w:ascii="Arial" w:eastAsia="Calibri" w:hAnsi="Arial" w:cs="Arial"/>
          <w:bCs/>
        </w:rPr>
      </w:pPr>
    </w:p>
    <w:p w:rsidR="009F756D" w:rsidRDefault="009F756D" w:rsidP="0088617E">
      <w:pPr>
        <w:jc w:val="both"/>
        <w:rPr>
          <w:rFonts w:ascii="Arial" w:eastAsia="Calibri" w:hAnsi="Arial" w:cs="Arial"/>
          <w:bCs/>
        </w:rPr>
      </w:pPr>
    </w:p>
    <w:p w:rsidR="009F756D" w:rsidRDefault="009F756D" w:rsidP="0088617E">
      <w:pPr>
        <w:jc w:val="both"/>
        <w:rPr>
          <w:rFonts w:ascii="Arial" w:eastAsia="Calibri" w:hAnsi="Arial" w:cs="Arial"/>
          <w:bCs/>
        </w:rPr>
      </w:pPr>
    </w:p>
    <w:p w:rsidR="00D67AD1" w:rsidRDefault="00D67AD1" w:rsidP="0088617E">
      <w:pPr>
        <w:jc w:val="both"/>
        <w:rPr>
          <w:rFonts w:ascii="Arial" w:eastAsia="Calibri" w:hAnsi="Arial" w:cs="Arial"/>
          <w:bCs/>
        </w:rPr>
      </w:pPr>
    </w:p>
    <w:p w:rsidR="00D67AD1" w:rsidRDefault="00D67AD1" w:rsidP="0088617E">
      <w:pPr>
        <w:jc w:val="both"/>
        <w:rPr>
          <w:rFonts w:ascii="Arial" w:eastAsia="Calibri" w:hAnsi="Arial" w:cs="Arial"/>
          <w:bCs/>
        </w:rPr>
      </w:pPr>
    </w:p>
    <w:p w:rsidR="00D67AD1" w:rsidRDefault="00D67AD1" w:rsidP="0088617E">
      <w:pPr>
        <w:jc w:val="both"/>
        <w:rPr>
          <w:rFonts w:ascii="Arial" w:eastAsia="Calibri" w:hAnsi="Arial" w:cs="Arial"/>
          <w:bCs/>
        </w:rPr>
      </w:pPr>
    </w:p>
    <w:p w:rsidR="00D67AD1" w:rsidRDefault="00D67AD1" w:rsidP="0088617E">
      <w:pPr>
        <w:jc w:val="both"/>
        <w:rPr>
          <w:rFonts w:ascii="Arial" w:eastAsia="Calibri" w:hAnsi="Arial" w:cs="Arial"/>
          <w:bCs/>
        </w:rPr>
      </w:pPr>
    </w:p>
    <w:p w:rsidR="00D67AD1" w:rsidRDefault="00D67AD1" w:rsidP="0088617E">
      <w:pPr>
        <w:jc w:val="both"/>
        <w:rPr>
          <w:rFonts w:ascii="Arial" w:eastAsia="Calibri" w:hAnsi="Arial" w:cs="Arial"/>
          <w:bCs/>
        </w:rPr>
      </w:pPr>
    </w:p>
    <w:p w:rsidR="00D67AD1" w:rsidRDefault="00D67AD1" w:rsidP="0088617E">
      <w:pPr>
        <w:jc w:val="both"/>
        <w:rPr>
          <w:rFonts w:ascii="Arial" w:eastAsia="Calibri" w:hAnsi="Arial" w:cs="Arial"/>
          <w:bCs/>
        </w:rPr>
      </w:pPr>
    </w:p>
    <w:p w:rsidR="00D67AD1" w:rsidRDefault="00D67AD1" w:rsidP="0088617E">
      <w:pPr>
        <w:jc w:val="both"/>
        <w:rPr>
          <w:rFonts w:ascii="Arial" w:eastAsia="Calibri" w:hAnsi="Arial" w:cs="Arial"/>
          <w:bCs/>
        </w:rPr>
      </w:pPr>
    </w:p>
    <w:p w:rsidR="009F756D" w:rsidRDefault="009F756D" w:rsidP="0088617E">
      <w:pPr>
        <w:jc w:val="both"/>
        <w:rPr>
          <w:rFonts w:ascii="Arial" w:eastAsia="Calibri" w:hAnsi="Arial" w:cs="Arial"/>
          <w:bCs/>
        </w:rPr>
      </w:pPr>
    </w:p>
    <w:p w:rsidR="009F756D" w:rsidRDefault="009F756D" w:rsidP="0088617E">
      <w:pPr>
        <w:jc w:val="both"/>
        <w:rPr>
          <w:rFonts w:ascii="Arial" w:eastAsia="Calibri" w:hAnsi="Arial" w:cs="Arial"/>
          <w:bCs/>
        </w:rPr>
      </w:pPr>
    </w:p>
    <w:p w:rsidR="00B61D00" w:rsidRDefault="00B61D00" w:rsidP="0088617E">
      <w:pPr>
        <w:jc w:val="both"/>
        <w:rPr>
          <w:rFonts w:ascii="Arial" w:eastAsia="Calibri" w:hAnsi="Arial" w:cs="Arial"/>
          <w:bCs/>
        </w:rPr>
      </w:pPr>
    </w:p>
    <w:p w:rsidR="009F756D" w:rsidRDefault="009F756D" w:rsidP="0088617E">
      <w:pPr>
        <w:jc w:val="both"/>
        <w:rPr>
          <w:rFonts w:ascii="Arial" w:eastAsia="Calibri" w:hAnsi="Arial" w:cs="Arial"/>
          <w:bCs/>
        </w:rPr>
      </w:pPr>
    </w:p>
    <w:p w:rsidR="009F756D" w:rsidRDefault="009F756D" w:rsidP="0088617E">
      <w:pPr>
        <w:jc w:val="both"/>
        <w:rPr>
          <w:rFonts w:ascii="Arial" w:eastAsia="Calibri" w:hAnsi="Arial" w:cs="Arial"/>
          <w:bCs/>
        </w:rPr>
      </w:pPr>
    </w:p>
    <w:p w:rsidR="009F756D" w:rsidRDefault="009F756D" w:rsidP="0088617E">
      <w:pPr>
        <w:jc w:val="both"/>
        <w:rPr>
          <w:rFonts w:ascii="Arial" w:eastAsia="Calibri" w:hAnsi="Arial" w:cs="Arial"/>
          <w:bCs/>
        </w:rPr>
      </w:pPr>
    </w:p>
    <w:p w:rsidR="009F756D" w:rsidRDefault="009F756D" w:rsidP="0088617E">
      <w:pPr>
        <w:jc w:val="both"/>
        <w:rPr>
          <w:rFonts w:ascii="Arial" w:eastAsia="Calibri" w:hAnsi="Arial" w:cs="Arial"/>
          <w:bCs/>
        </w:rPr>
      </w:pPr>
    </w:p>
    <w:p w:rsidR="009F756D" w:rsidRDefault="009F756D" w:rsidP="0088617E">
      <w:pPr>
        <w:jc w:val="both"/>
        <w:rPr>
          <w:rFonts w:ascii="Arial" w:eastAsia="Calibri" w:hAnsi="Arial" w:cs="Arial"/>
          <w:bCs/>
        </w:rPr>
      </w:pPr>
    </w:p>
    <w:p w:rsidR="009F756D" w:rsidRDefault="009F756D" w:rsidP="0088617E">
      <w:pPr>
        <w:jc w:val="both"/>
        <w:rPr>
          <w:rFonts w:ascii="Arial" w:eastAsia="Calibri" w:hAnsi="Arial" w:cs="Arial"/>
          <w:bCs/>
        </w:rPr>
      </w:pPr>
    </w:p>
    <w:p w:rsidR="009F756D" w:rsidRDefault="009F756D" w:rsidP="0088617E">
      <w:pPr>
        <w:jc w:val="both"/>
        <w:rPr>
          <w:rFonts w:ascii="Arial" w:eastAsia="Calibri" w:hAnsi="Arial" w:cs="Arial"/>
          <w:bCs/>
        </w:rPr>
      </w:pPr>
    </w:p>
    <w:p w:rsidR="009F756D" w:rsidRDefault="009F756D" w:rsidP="0088617E">
      <w:pPr>
        <w:jc w:val="both"/>
        <w:rPr>
          <w:rFonts w:ascii="Arial" w:eastAsia="Calibri" w:hAnsi="Arial" w:cs="Arial"/>
          <w:bCs/>
        </w:rPr>
      </w:pPr>
    </w:p>
    <w:p w:rsidR="007702A8" w:rsidRPr="008118FD" w:rsidRDefault="007702A8" w:rsidP="008118FD">
      <w:pPr>
        <w:jc w:val="both"/>
        <w:rPr>
          <w:rFonts w:ascii="Arial" w:eastAsia="Calibri" w:hAnsi="Arial" w:cs="Arial"/>
          <w:bCs/>
        </w:rPr>
      </w:pPr>
      <w:bookmarkStart w:id="0" w:name="_GoBack"/>
      <w:bookmarkEnd w:id="0"/>
    </w:p>
    <w:sectPr w:rsidR="007702A8" w:rsidRPr="008118FD" w:rsidSect="003519F2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265E"/>
    <w:multiLevelType w:val="multilevel"/>
    <w:tmpl w:val="A71EBF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5C5D8F"/>
    <w:multiLevelType w:val="hybridMultilevel"/>
    <w:tmpl w:val="F7EEEFA8"/>
    <w:lvl w:ilvl="0" w:tplc="0407000F">
      <w:start w:val="1"/>
      <w:numFmt w:val="decimal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F60DAB"/>
    <w:multiLevelType w:val="hybridMultilevel"/>
    <w:tmpl w:val="18443CC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6B1BA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B11B5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6C73ED"/>
    <w:multiLevelType w:val="hybridMultilevel"/>
    <w:tmpl w:val="2D42A29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20790C"/>
    <w:multiLevelType w:val="hybridMultilevel"/>
    <w:tmpl w:val="36EC74AE"/>
    <w:lvl w:ilvl="0" w:tplc="E918C9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14018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54228D4"/>
    <w:multiLevelType w:val="hybridMultilevel"/>
    <w:tmpl w:val="0486DCD6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BB06D0"/>
    <w:multiLevelType w:val="hybridMultilevel"/>
    <w:tmpl w:val="100C16C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A46B98"/>
    <w:multiLevelType w:val="hybridMultilevel"/>
    <w:tmpl w:val="1682FA4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245B20"/>
    <w:multiLevelType w:val="multilevel"/>
    <w:tmpl w:val="37F0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010C3"/>
    <w:multiLevelType w:val="hybridMultilevel"/>
    <w:tmpl w:val="12825EA0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A31458"/>
    <w:multiLevelType w:val="hybridMultilevel"/>
    <w:tmpl w:val="6E32D5FC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F932F5"/>
    <w:multiLevelType w:val="hybridMultilevel"/>
    <w:tmpl w:val="E05A8B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E5763"/>
    <w:multiLevelType w:val="hybridMultilevel"/>
    <w:tmpl w:val="A6245F2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F0C76C6"/>
    <w:multiLevelType w:val="hybridMultilevel"/>
    <w:tmpl w:val="BDFAAC2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56E42"/>
    <w:multiLevelType w:val="multilevel"/>
    <w:tmpl w:val="7C485B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A2F2E45"/>
    <w:multiLevelType w:val="hybridMultilevel"/>
    <w:tmpl w:val="5950AFA8"/>
    <w:lvl w:ilvl="0" w:tplc="65C47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0B1FB2"/>
    <w:multiLevelType w:val="hybridMultilevel"/>
    <w:tmpl w:val="623C102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666E2A"/>
    <w:multiLevelType w:val="hybridMultilevel"/>
    <w:tmpl w:val="3A7AA48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126492"/>
    <w:multiLevelType w:val="hybridMultilevel"/>
    <w:tmpl w:val="618493F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AE54D6D"/>
    <w:multiLevelType w:val="hybridMultilevel"/>
    <w:tmpl w:val="9E7EC524"/>
    <w:lvl w:ilvl="0" w:tplc="C6E02B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3C23B0"/>
    <w:multiLevelType w:val="multilevel"/>
    <w:tmpl w:val="29F289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550D04"/>
    <w:multiLevelType w:val="hybridMultilevel"/>
    <w:tmpl w:val="0964C23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D05E81"/>
    <w:multiLevelType w:val="multilevel"/>
    <w:tmpl w:val="0407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6" w15:restartNumberingAfterBreak="0">
    <w:nsid w:val="6C3C163B"/>
    <w:multiLevelType w:val="hybridMultilevel"/>
    <w:tmpl w:val="2416E442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45F2F55"/>
    <w:multiLevelType w:val="hybridMultilevel"/>
    <w:tmpl w:val="6D50F8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F3E97"/>
    <w:multiLevelType w:val="multilevel"/>
    <w:tmpl w:val="F71A29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8936DD1"/>
    <w:multiLevelType w:val="hybridMultilevel"/>
    <w:tmpl w:val="944CAEF0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14"/>
  </w:num>
  <w:num w:numId="3">
    <w:abstractNumId w:val="7"/>
  </w:num>
  <w:num w:numId="4">
    <w:abstractNumId w:val="28"/>
  </w:num>
  <w:num w:numId="5">
    <w:abstractNumId w:val="3"/>
  </w:num>
  <w:num w:numId="6">
    <w:abstractNumId w:val="4"/>
  </w:num>
  <w:num w:numId="7">
    <w:abstractNumId w:val="25"/>
  </w:num>
  <w:num w:numId="8">
    <w:abstractNumId w:val="18"/>
  </w:num>
  <w:num w:numId="9">
    <w:abstractNumId w:val="29"/>
  </w:num>
  <w:num w:numId="10">
    <w:abstractNumId w:val="22"/>
  </w:num>
  <w:num w:numId="11">
    <w:abstractNumId w:val="23"/>
  </w:num>
  <w:num w:numId="12">
    <w:abstractNumId w:val="21"/>
  </w:num>
  <w:num w:numId="13">
    <w:abstractNumId w:val="10"/>
  </w:num>
  <w:num w:numId="14">
    <w:abstractNumId w:val="8"/>
  </w:num>
  <w:num w:numId="15">
    <w:abstractNumId w:val="20"/>
  </w:num>
  <w:num w:numId="16">
    <w:abstractNumId w:val="11"/>
  </w:num>
  <w:num w:numId="17">
    <w:abstractNumId w:val="24"/>
  </w:num>
  <w:num w:numId="18">
    <w:abstractNumId w:val="13"/>
  </w:num>
  <w:num w:numId="19">
    <w:abstractNumId w:val="2"/>
  </w:num>
  <w:num w:numId="20">
    <w:abstractNumId w:val="15"/>
  </w:num>
  <w:num w:numId="21">
    <w:abstractNumId w:val="17"/>
  </w:num>
  <w:num w:numId="22">
    <w:abstractNumId w:val="0"/>
  </w:num>
  <w:num w:numId="23">
    <w:abstractNumId w:val="9"/>
  </w:num>
  <w:num w:numId="24">
    <w:abstractNumId w:val="26"/>
  </w:num>
  <w:num w:numId="25">
    <w:abstractNumId w:val="12"/>
  </w:num>
  <w:num w:numId="26">
    <w:abstractNumId w:val="6"/>
  </w:num>
  <w:num w:numId="27">
    <w:abstractNumId w:val="5"/>
  </w:num>
  <w:num w:numId="28">
    <w:abstractNumId w:val="19"/>
  </w:num>
  <w:num w:numId="29">
    <w:abstractNumId w:val="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641"/>
    <w:rsid w:val="0000752A"/>
    <w:rsid w:val="00012BAA"/>
    <w:rsid w:val="000330B5"/>
    <w:rsid w:val="00033171"/>
    <w:rsid w:val="00034B96"/>
    <w:rsid w:val="000370C3"/>
    <w:rsid w:val="00047E30"/>
    <w:rsid w:val="00047F6C"/>
    <w:rsid w:val="00054754"/>
    <w:rsid w:val="00057BAF"/>
    <w:rsid w:val="00062576"/>
    <w:rsid w:val="00064B0D"/>
    <w:rsid w:val="00073003"/>
    <w:rsid w:val="00074937"/>
    <w:rsid w:val="00074E52"/>
    <w:rsid w:val="0007617F"/>
    <w:rsid w:val="00077379"/>
    <w:rsid w:val="00077D8E"/>
    <w:rsid w:val="00083410"/>
    <w:rsid w:val="00083B3D"/>
    <w:rsid w:val="00086918"/>
    <w:rsid w:val="0009106A"/>
    <w:rsid w:val="000918F6"/>
    <w:rsid w:val="00093D14"/>
    <w:rsid w:val="00097928"/>
    <w:rsid w:val="000A2FED"/>
    <w:rsid w:val="000B3218"/>
    <w:rsid w:val="000C452A"/>
    <w:rsid w:val="000E1ACE"/>
    <w:rsid w:val="000E40EA"/>
    <w:rsid w:val="000E4911"/>
    <w:rsid w:val="000F18E4"/>
    <w:rsid w:val="000F1A55"/>
    <w:rsid w:val="000F2267"/>
    <w:rsid w:val="0010030D"/>
    <w:rsid w:val="00111322"/>
    <w:rsid w:val="00112BFA"/>
    <w:rsid w:val="001135D8"/>
    <w:rsid w:val="001159F6"/>
    <w:rsid w:val="001162D5"/>
    <w:rsid w:val="001326CC"/>
    <w:rsid w:val="00145E88"/>
    <w:rsid w:val="00154E27"/>
    <w:rsid w:val="00155380"/>
    <w:rsid w:val="0017249B"/>
    <w:rsid w:val="001734DB"/>
    <w:rsid w:val="00190F0E"/>
    <w:rsid w:val="001A0493"/>
    <w:rsid w:val="001E02F6"/>
    <w:rsid w:val="001F1D02"/>
    <w:rsid w:val="001F3D6A"/>
    <w:rsid w:val="00205FD3"/>
    <w:rsid w:val="0022100A"/>
    <w:rsid w:val="0023549B"/>
    <w:rsid w:val="002407E5"/>
    <w:rsid w:val="002415BA"/>
    <w:rsid w:val="0025194D"/>
    <w:rsid w:val="0025228B"/>
    <w:rsid w:val="002655F0"/>
    <w:rsid w:val="002657AF"/>
    <w:rsid w:val="00267B07"/>
    <w:rsid w:val="0027066B"/>
    <w:rsid w:val="00273716"/>
    <w:rsid w:val="00293F12"/>
    <w:rsid w:val="002A3B86"/>
    <w:rsid w:val="002B6965"/>
    <w:rsid w:val="002B79F9"/>
    <w:rsid w:val="002C61EF"/>
    <w:rsid w:val="002D0AF0"/>
    <w:rsid w:val="002D6884"/>
    <w:rsid w:val="002D7775"/>
    <w:rsid w:val="002E3390"/>
    <w:rsid w:val="002E5101"/>
    <w:rsid w:val="002F23AF"/>
    <w:rsid w:val="00311CF5"/>
    <w:rsid w:val="00320641"/>
    <w:rsid w:val="003211BF"/>
    <w:rsid w:val="00326DE9"/>
    <w:rsid w:val="0033116F"/>
    <w:rsid w:val="00343377"/>
    <w:rsid w:val="003519F2"/>
    <w:rsid w:val="00352BB9"/>
    <w:rsid w:val="00354B24"/>
    <w:rsid w:val="0036076B"/>
    <w:rsid w:val="0036184D"/>
    <w:rsid w:val="0037254B"/>
    <w:rsid w:val="00376434"/>
    <w:rsid w:val="00380F5D"/>
    <w:rsid w:val="00391C44"/>
    <w:rsid w:val="003A2172"/>
    <w:rsid w:val="003A38EA"/>
    <w:rsid w:val="003A67E0"/>
    <w:rsid w:val="003B0BB9"/>
    <w:rsid w:val="003C1C8D"/>
    <w:rsid w:val="003C4830"/>
    <w:rsid w:val="003C5CF6"/>
    <w:rsid w:val="003C6610"/>
    <w:rsid w:val="003F1B84"/>
    <w:rsid w:val="003F1D2D"/>
    <w:rsid w:val="003F72F5"/>
    <w:rsid w:val="004011EF"/>
    <w:rsid w:val="00401733"/>
    <w:rsid w:val="00404602"/>
    <w:rsid w:val="00410CC4"/>
    <w:rsid w:val="00414A25"/>
    <w:rsid w:val="004234F6"/>
    <w:rsid w:val="0043023E"/>
    <w:rsid w:val="00433671"/>
    <w:rsid w:val="00451289"/>
    <w:rsid w:val="00467844"/>
    <w:rsid w:val="00476E15"/>
    <w:rsid w:val="00487141"/>
    <w:rsid w:val="00491F7B"/>
    <w:rsid w:val="0049357E"/>
    <w:rsid w:val="004979FF"/>
    <w:rsid w:val="004A183D"/>
    <w:rsid w:val="004A3CDF"/>
    <w:rsid w:val="004A49CF"/>
    <w:rsid w:val="004B547D"/>
    <w:rsid w:val="004C2EEC"/>
    <w:rsid w:val="004C5D2D"/>
    <w:rsid w:val="004C6204"/>
    <w:rsid w:val="004D13A2"/>
    <w:rsid w:val="004D3833"/>
    <w:rsid w:val="004E60CD"/>
    <w:rsid w:val="004F0416"/>
    <w:rsid w:val="004F3363"/>
    <w:rsid w:val="004F6917"/>
    <w:rsid w:val="0051422F"/>
    <w:rsid w:val="005149B9"/>
    <w:rsid w:val="005162DD"/>
    <w:rsid w:val="00521D31"/>
    <w:rsid w:val="00523C94"/>
    <w:rsid w:val="00553E29"/>
    <w:rsid w:val="0056282F"/>
    <w:rsid w:val="005731B6"/>
    <w:rsid w:val="00594D95"/>
    <w:rsid w:val="0059700B"/>
    <w:rsid w:val="005A7B28"/>
    <w:rsid w:val="005B073E"/>
    <w:rsid w:val="005B17B0"/>
    <w:rsid w:val="005C1309"/>
    <w:rsid w:val="005D1FDA"/>
    <w:rsid w:val="005D25E7"/>
    <w:rsid w:val="005D5B20"/>
    <w:rsid w:val="005E3CF9"/>
    <w:rsid w:val="005F07E4"/>
    <w:rsid w:val="005F56CD"/>
    <w:rsid w:val="00600A1A"/>
    <w:rsid w:val="006048AE"/>
    <w:rsid w:val="006072C5"/>
    <w:rsid w:val="00626FDC"/>
    <w:rsid w:val="006275EA"/>
    <w:rsid w:val="006440AF"/>
    <w:rsid w:val="00663D5E"/>
    <w:rsid w:val="0067042F"/>
    <w:rsid w:val="00683B89"/>
    <w:rsid w:val="00683D79"/>
    <w:rsid w:val="006A7366"/>
    <w:rsid w:val="006B7148"/>
    <w:rsid w:val="006C14C3"/>
    <w:rsid w:val="006C16FA"/>
    <w:rsid w:val="006F22C2"/>
    <w:rsid w:val="007000B6"/>
    <w:rsid w:val="00703B1D"/>
    <w:rsid w:val="00721C2F"/>
    <w:rsid w:val="00733912"/>
    <w:rsid w:val="00743BA2"/>
    <w:rsid w:val="00752227"/>
    <w:rsid w:val="00760E92"/>
    <w:rsid w:val="007702A8"/>
    <w:rsid w:val="00774A58"/>
    <w:rsid w:val="0077591C"/>
    <w:rsid w:val="007928FE"/>
    <w:rsid w:val="00792CC3"/>
    <w:rsid w:val="007A1734"/>
    <w:rsid w:val="007A1782"/>
    <w:rsid w:val="007A2B7A"/>
    <w:rsid w:val="007A4059"/>
    <w:rsid w:val="007B4506"/>
    <w:rsid w:val="007C7F65"/>
    <w:rsid w:val="007D3E61"/>
    <w:rsid w:val="007D5C70"/>
    <w:rsid w:val="00806673"/>
    <w:rsid w:val="008118FD"/>
    <w:rsid w:val="00820BD3"/>
    <w:rsid w:val="008307AB"/>
    <w:rsid w:val="008312EF"/>
    <w:rsid w:val="0084746B"/>
    <w:rsid w:val="008560CB"/>
    <w:rsid w:val="0086687E"/>
    <w:rsid w:val="008741C1"/>
    <w:rsid w:val="00880A55"/>
    <w:rsid w:val="008828EC"/>
    <w:rsid w:val="0088617E"/>
    <w:rsid w:val="00896EAF"/>
    <w:rsid w:val="008A066B"/>
    <w:rsid w:val="008A0F16"/>
    <w:rsid w:val="008A1F58"/>
    <w:rsid w:val="008A7B8A"/>
    <w:rsid w:val="008B4026"/>
    <w:rsid w:val="008C32B7"/>
    <w:rsid w:val="008C5DA8"/>
    <w:rsid w:val="008C778B"/>
    <w:rsid w:val="008E3064"/>
    <w:rsid w:val="008E4EEB"/>
    <w:rsid w:val="008E7099"/>
    <w:rsid w:val="008E7341"/>
    <w:rsid w:val="00904448"/>
    <w:rsid w:val="00912806"/>
    <w:rsid w:val="00915DC8"/>
    <w:rsid w:val="0091719F"/>
    <w:rsid w:val="00940AA3"/>
    <w:rsid w:val="009530B9"/>
    <w:rsid w:val="00957303"/>
    <w:rsid w:val="009614F2"/>
    <w:rsid w:val="009631A6"/>
    <w:rsid w:val="00963DB0"/>
    <w:rsid w:val="009705CC"/>
    <w:rsid w:val="009804BA"/>
    <w:rsid w:val="0098653C"/>
    <w:rsid w:val="00986665"/>
    <w:rsid w:val="00995810"/>
    <w:rsid w:val="009B7B71"/>
    <w:rsid w:val="009C2D50"/>
    <w:rsid w:val="009D2E91"/>
    <w:rsid w:val="009E18C1"/>
    <w:rsid w:val="009E5E52"/>
    <w:rsid w:val="009F13BB"/>
    <w:rsid w:val="009F2203"/>
    <w:rsid w:val="009F60E0"/>
    <w:rsid w:val="009F756D"/>
    <w:rsid w:val="00A0003C"/>
    <w:rsid w:val="00A11CD6"/>
    <w:rsid w:val="00A267E1"/>
    <w:rsid w:val="00A333B6"/>
    <w:rsid w:val="00A412BA"/>
    <w:rsid w:val="00A41F4C"/>
    <w:rsid w:val="00A55860"/>
    <w:rsid w:val="00A6140E"/>
    <w:rsid w:val="00A662CE"/>
    <w:rsid w:val="00A81735"/>
    <w:rsid w:val="00A818FB"/>
    <w:rsid w:val="00A829A4"/>
    <w:rsid w:val="00A84203"/>
    <w:rsid w:val="00AC401D"/>
    <w:rsid w:val="00AE0764"/>
    <w:rsid w:val="00AE2BE3"/>
    <w:rsid w:val="00AE3D67"/>
    <w:rsid w:val="00AE61C5"/>
    <w:rsid w:val="00B0129E"/>
    <w:rsid w:val="00B03002"/>
    <w:rsid w:val="00B2254F"/>
    <w:rsid w:val="00B27FE8"/>
    <w:rsid w:val="00B337F9"/>
    <w:rsid w:val="00B466D4"/>
    <w:rsid w:val="00B53B54"/>
    <w:rsid w:val="00B57984"/>
    <w:rsid w:val="00B57E77"/>
    <w:rsid w:val="00B61D00"/>
    <w:rsid w:val="00B707AD"/>
    <w:rsid w:val="00B71676"/>
    <w:rsid w:val="00B72535"/>
    <w:rsid w:val="00B726DB"/>
    <w:rsid w:val="00B80F5A"/>
    <w:rsid w:val="00B86008"/>
    <w:rsid w:val="00BA24B3"/>
    <w:rsid w:val="00BA4EEC"/>
    <w:rsid w:val="00BC505B"/>
    <w:rsid w:val="00BD3DC2"/>
    <w:rsid w:val="00BD6E35"/>
    <w:rsid w:val="00BD7E7A"/>
    <w:rsid w:val="00BE05A5"/>
    <w:rsid w:val="00BE09ED"/>
    <w:rsid w:val="00BF620D"/>
    <w:rsid w:val="00C01219"/>
    <w:rsid w:val="00C02E2A"/>
    <w:rsid w:val="00C04292"/>
    <w:rsid w:val="00C102EC"/>
    <w:rsid w:val="00C209C5"/>
    <w:rsid w:val="00C32DEE"/>
    <w:rsid w:val="00C36B52"/>
    <w:rsid w:val="00C37911"/>
    <w:rsid w:val="00C42A46"/>
    <w:rsid w:val="00C5175C"/>
    <w:rsid w:val="00C62B33"/>
    <w:rsid w:val="00C6461A"/>
    <w:rsid w:val="00C646DC"/>
    <w:rsid w:val="00C70593"/>
    <w:rsid w:val="00C70718"/>
    <w:rsid w:val="00C73DC4"/>
    <w:rsid w:val="00C7498C"/>
    <w:rsid w:val="00C765C8"/>
    <w:rsid w:val="00C7732F"/>
    <w:rsid w:val="00C93495"/>
    <w:rsid w:val="00CA105A"/>
    <w:rsid w:val="00CA3D68"/>
    <w:rsid w:val="00CB17C6"/>
    <w:rsid w:val="00CC1194"/>
    <w:rsid w:val="00CC1F29"/>
    <w:rsid w:val="00CC2387"/>
    <w:rsid w:val="00CC63DD"/>
    <w:rsid w:val="00CD1C3F"/>
    <w:rsid w:val="00CE2FBE"/>
    <w:rsid w:val="00CE74EC"/>
    <w:rsid w:val="00CF1AB1"/>
    <w:rsid w:val="00D01D24"/>
    <w:rsid w:val="00D04D9D"/>
    <w:rsid w:val="00D126E2"/>
    <w:rsid w:val="00D15B0F"/>
    <w:rsid w:val="00D274EC"/>
    <w:rsid w:val="00D3254C"/>
    <w:rsid w:val="00D34577"/>
    <w:rsid w:val="00D34E75"/>
    <w:rsid w:val="00D461D9"/>
    <w:rsid w:val="00D46E2F"/>
    <w:rsid w:val="00D55D79"/>
    <w:rsid w:val="00D60E24"/>
    <w:rsid w:val="00D61956"/>
    <w:rsid w:val="00D6386C"/>
    <w:rsid w:val="00D67AD1"/>
    <w:rsid w:val="00D86D0A"/>
    <w:rsid w:val="00DA204B"/>
    <w:rsid w:val="00DA77BC"/>
    <w:rsid w:val="00DB508C"/>
    <w:rsid w:val="00DC17D6"/>
    <w:rsid w:val="00DD264B"/>
    <w:rsid w:val="00DD4470"/>
    <w:rsid w:val="00DE00BB"/>
    <w:rsid w:val="00E0117E"/>
    <w:rsid w:val="00E11D6E"/>
    <w:rsid w:val="00E14C56"/>
    <w:rsid w:val="00E2123C"/>
    <w:rsid w:val="00E2514C"/>
    <w:rsid w:val="00E333AA"/>
    <w:rsid w:val="00E36985"/>
    <w:rsid w:val="00E4119F"/>
    <w:rsid w:val="00E45F9A"/>
    <w:rsid w:val="00E60457"/>
    <w:rsid w:val="00E624B9"/>
    <w:rsid w:val="00E655A9"/>
    <w:rsid w:val="00E74463"/>
    <w:rsid w:val="00E763AD"/>
    <w:rsid w:val="00E83C12"/>
    <w:rsid w:val="00E85BF3"/>
    <w:rsid w:val="00E96070"/>
    <w:rsid w:val="00EA17B5"/>
    <w:rsid w:val="00EA363B"/>
    <w:rsid w:val="00EA5D94"/>
    <w:rsid w:val="00EB3D2B"/>
    <w:rsid w:val="00EC625E"/>
    <w:rsid w:val="00EE04D2"/>
    <w:rsid w:val="00F01147"/>
    <w:rsid w:val="00F15502"/>
    <w:rsid w:val="00F16646"/>
    <w:rsid w:val="00F21971"/>
    <w:rsid w:val="00F25DD6"/>
    <w:rsid w:val="00F2731F"/>
    <w:rsid w:val="00F32B73"/>
    <w:rsid w:val="00F5439C"/>
    <w:rsid w:val="00F62F2B"/>
    <w:rsid w:val="00F646C4"/>
    <w:rsid w:val="00F85E86"/>
    <w:rsid w:val="00FB0DC9"/>
    <w:rsid w:val="00FB6626"/>
    <w:rsid w:val="00FC3C3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B999"/>
  <w15:docId w15:val="{D5239CB4-69B3-40D1-AB6D-22E783C5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74A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06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6B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6B5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326DE9"/>
    <w:rPr>
      <w:rFonts w:ascii="Calibri" w:eastAsia="Calibri" w:hAnsi="Calibri" w:cs="Times New Roman"/>
    </w:rPr>
  </w:style>
  <w:style w:type="character" w:styleId="Fett">
    <w:name w:val="Strong"/>
    <w:basedOn w:val="Absatz-Standardschriftart"/>
    <w:uiPriority w:val="22"/>
    <w:qFormat/>
    <w:rsid w:val="00752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3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420">
          <w:marLeft w:val="0"/>
          <w:marRight w:val="0"/>
          <w:marTop w:val="0"/>
          <w:marBottom w:val="0"/>
          <w:divBdr>
            <w:top w:val="single" w:sz="6" w:space="0" w:color="003399"/>
            <w:left w:val="single" w:sz="6" w:space="0" w:color="003399"/>
            <w:bottom w:val="single" w:sz="6" w:space="0" w:color="003399"/>
            <w:right w:val="single" w:sz="6" w:space="0" w:color="003399"/>
          </w:divBdr>
          <w:divsChild>
            <w:div w:id="8919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Schröck</dc:creator>
  <cp:lastModifiedBy>Patrick Eder</cp:lastModifiedBy>
  <cp:revision>2</cp:revision>
  <cp:lastPrinted>2024-05-13T14:20:00Z</cp:lastPrinted>
  <dcterms:created xsi:type="dcterms:W3CDTF">2025-04-16T13:01:00Z</dcterms:created>
  <dcterms:modified xsi:type="dcterms:W3CDTF">2025-04-16T13:01:00Z</dcterms:modified>
</cp:coreProperties>
</file>